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DB6DD" w14:textId="77777777" w:rsidR="00DC7A75" w:rsidRDefault="004A1ECC">
      <w:pPr>
        <w:spacing w:before="77"/>
        <w:ind w:left="3638"/>
        <w:rPr>
          <w:b/>
          <w:sz w:val="24"/>
        </w:rPr>
      </w:pPr>
      <w:r>
        <w:rPr>
          <w:b/>
          <w:color w:val="700000"/>
          <w:sz w:val="24"/>
        </w:rPr>
        <w:t>Aspectos adicionales para empresas grandes</w:t>
      </w:r>
    </w:p>
    <w:p w14:paraId="067D3406" w14:textId="77777777" w:rsidR="00DC7A75" w:rsidRDefault="00DC7A75">
      <w:pPr>
        <w:rPr>
          <w:b/>
          <w:sz w:val="28"/>
        </w:rPr>
      </w:pPr>
    </w:p>
    <w:p w14:paraId="0C4187B3" w14:textId="77777777" w:rsidR="00DC7A75" w:rsidRDefault="00DC7A75">
      <w:pPr>
        <w:spacing w:before="2"/>
        <w:rPr>
          <w:b/>
          <w:sz w:val="26"/>
        </w:rPr>
      </w:pPr>
    </w:p>
    <w:p w14:paraId="48FF9660" w14:textId="77777777" w:rsidR="00DC7A75" w:rsidRDefault="004A1ECC">
      <w:pPr>
        <w:tabs>
          <w:tab w:val="left" w:pos="9633"/>
        </w:tabs>
        <w:spacing w:before="1"/>
        <w:ind w:left="151"/>
        <w:rPr>
          <w:b/>
        </w:rPr>
      </w:pPr>
      <w:r>
        <w:rPr>
          <w:b/>
          <w:color w:val="700000"/>
          <w:shd w:val="clear" w:color="auto" w:fill="D8D8D8"/>
        </w:rPr>
        <w:t>Aspectos adicionales para empresas</w:t>
      </w:r>
      <w:r>
        <w:rPr>
          <w:b/>
          <w:color w:val="700000"/>
          <w:spacing w:val="9"/>
          <w:shd w:val="clear" w:color="auto" w:fill="D8D8D8"/>
        </w:rPr>
        <w:t xml:space="preserve"> </w:t>
      </w:r>
      <w:r>
        <w:rPr>
          <w:b/>
          <w:color w:val="700000"/>
          <w:shd w:val="clear" w:color="auto" w:fill="D8D8D8"/>
        </w:rPr>
        <w:t>medianas</w:t>
      </w:r>
      <w:r>
        <w:rPr>
          <w:b/>
          <w:color w:val="700000"/>
          <w:shd w:val="clear" w:color="auto" w:fill="D8D8D8"/>
        </w:rPr>
        <w:tab/>
      </w:r>
    </w:p>
    <w:p w14:paraId="1038AB22" w14:textId="77777777" w:rsidR="00DC7A75" w:rsidRDefault="004A1ECC">
      <w:pPr>
        <w:pStyle w:val="Textoindependiente"/>
        <w:spacing w:before="40"/>
        <w:ind w:left="144"/>
      </w:pPr>
      <w:r>
        <w:t>Marca en la casilla de verificación (V) cuando se comprueben las medidas implementadas en el recorrido o coloca N/A si no aplica</w:t>
      </w:r>
    </w:p>
    <w:p w14:paraId="6909EB0D" w14:textId="77777777" w:rsidR="00DC7A75" w:rsidRDefault="00DC7A75">
      <w:pPr>
        <w:spacing w:before="9"/>
        <w:rPr>
          <w:b/>
          <w:sz w:val="24"/>
        </w:rPr>
      </w:pPr>
    </w:p>
    <w:tbl>
      <w:tblPr>
        <w:tblStyle w:val="TableNormal"/>
        <w:tblW w:w="0" w:type="auto"/>
        <w:tblInd w:w="12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1E0" w:firstRow="1" w:lastRow="1" w:firstColumn="1" w:lastColumn="1" w:noHBand="0" w:noVBand="0"/>
      </w:tblPr>
      <w:tblGrid>
        <w:gridCol w:w="322"/>
        <w:gridCol w:w="5993"/>
        <w:gridCol w:w="3207"/>
        <w:gridCol w:w="709"/>
        <w:gridCol w:w="1436"/>
        <w:gridCol w:w="742"/>
        <w:gridCol w:w="694"/>
        <w:gridCol w:w="483"/>
      </w:tblGrid>
      <w:tr w:rsidR="00DC7A75" w14:paraId="3113439E" w14:textId="77777777">
        <w:trPr>
          <w:trHeight w:val="266"/>
        </w:trPr>
        <w:tc>
          <w:tcPr>
            <w:tcW w:w="322" w:type="dxa"/>
            <w:tcBorders>
              <w:top w:val="nil"/>
              <w:left w:val="nil"/>
              <w:right w:val="nil"/>
            </w:tcBorders>
            <w:shd w:val="clear" w:color="auto" w:fill="F2F2F2"/>
          </w:tcPr>
          <w:p w14:paraId="3C8B384D" w14:textId="77777777" w:rsidR="00DC7A75" w:rsidRDefault="004A1ECC">
            <w:pPr>
              <w:pStyle w:val="TableParagraph"/>
              <w:spacing w:before="15" w:line="231" w:lineRule="exact"/>
              <w:ind w:left="53" w:right="32"/>
              <w:jc w:val="center"/>
              <w:rPr>
                <w:b/>
                <w:sz w:val="20"/>
              </w:rPr>
            </w:pPr>
            <w:r>
              <w:rPr>
                <w:b/>
                <w:sz w:val="20"/>
              </w:rPr>
              <w:t>ID</w:t>
            </w:r>
          </w:p>
        </w:tc>
        <w:tc>
          <w:tcPr>
            <w:tcW w:w="5993" w:type="dxa"/>
            <w:tcBorders>
              <w:top w:val="nil"/>
              <w:left w:val="nil"/>
              <w:right w:val="nil"/>
            </w:tcBorders>
            <w:shd w:val="clear" w:color="auto" w:fill="F2F2F2"/>
          </w:tcPr>
          <w:p w14:paraId="43FBAF00" w14:textId="77777777" w:rsidR="00DC7A75" w:rsidRDefault="004A1ECC">
            <w:pPr>
              <w:pStyle w:val="TableParagraph"/>
              <w:spacing w:before="7" w:line="238" w:lineRule="exact"/>
              <w:ind w:left="1828"/>
              <w:rPr>
                <w:b/>
                <w:sz w:val="20"/>
              </w:rPr>
            </w:pPr>
            <w:r>
              <w:rPr>
                <w:b/>
                <w:sz w:val="20"/>
              </w:rPr>
              <w:t>Punto de comprobación</w:t>
            </w:r>
          </w:p>
        </w:tc>
        <w:tc>
          <w:tcPr>
            <w:tcW w:w="3207" w:type="dxa"/>
            <w:tcBorders>
              <w:top w:val="nil"/>
              <w:left w:val="nil"/>
              <w:right w:val="nil"/>
            </w:tcBorders>
            <w:shd w:val="clear" w:color="auto" w:fill="F2F2F2"/>
          </w:tcPr>
          <w:p w14:paraId="2975625A" w14:textId="77777777" w:rsidR="00DC7A75" w:rsidRDefault="004A1ECC">
            <w:pPr>
              <w:pStyle w:val="TableParagraph"/>
              <w:spacing w:before="15" w:line="231" w:lineRule="exact"/>
              <w:ind w:left="1216" w:right="1198"/>
              <w:jc w:val="center"/>
              <w:rPr>
                <w:b/>
                <w:sz w:val="20"/>
              </w:rPr>
            </w:pPr>
            <w:r>
              <w:rPr>
                <w:b/>
                <w:sz w:val="20"/>
              </w:rPr>
              <w:t>Medida</w:t>
            </w:r>
          </w:p>
        </w:tc>
        <w:tc>
          <w:tcPr>
            <w:tcW w:w="709" w:type="dxa"/>
            <w:tcBorders>
              <w:top w:val="nil"/>
              <w:left w:val="nil"/>
              <w:right w:val="nil"/>
            </w:tcBorders>
            <w:shd w:val="clear" w:color="auto" w:fill="F2F2F2"/>
          </w:tcPr>
          <w:p w14:paraId="174AD7E3" w14:textId="77777777" w:rsidR="00DC7A75" w:rsidRDefault="004A1ECC">
            <w:pPr>
              <w:pStyle w:val="TableParagraph"/>
              <w:spacing w:before="15" w:line="231" w:lineRule="exact"/>
              <w:ind w:left="47"/>
              <w:rPr>
                <w:b/>
                <w:sz w:val="20"/>
              </w:rPr>
            </w:pPr>
            <w:r>
              <w:rPr>
                <w:b/>
                <w:sz w:val="20"/>
              </w:rPr>
              <w:t>Tipo</w:t>
            </w:r>
          </w:p>
        </w:tc>
        <w:tc>
          <w:tcPr>
            <w:tcW w:w="1436" w:type="dxa"/>
            <w:tcBorders>
              <w:top w:val="nil"/>
              <w:left w:val="nil"/>
              <w:right w:val="nil"/>
            </w:tcBorders>
            <w:shd w:val="clear" w:color="auto" w:fill="F2F2F2"/>
          </w:tcPr>
          <w:p w14:paraId="2D48D3FE" w14:textId="77777777" w:rsidR="00DC7A75" w:rsidRDefault="004A1ECC">
            <w:pPr>
              <w:pStyle w:val="TableParagraph"/>
              <w:spacing w:before="40"/>
              <w:ind w:left="40"/>
              <w:rPr>
                <w:b/>
                <w:sz w:val="16"/>
              </w:rPr>
            </w:pPr>
            <w:r>
              <w:rPr>
                <w:b/>
                <w:sz w:val="16"/>
              </w:rPr>
              <w:t>Responsable</w:t>
            </w:r>
          </w:p>
        </w:tc>
        <w:tc>
          <w:tcPr>
            <w:tcW w:w="742" w:type="dxa"/>
            <w:tcBorders>
              <w:top w:val="nil"/>
              <w:left w:val="nil"/>
              <w:right w:val="nil"/>
            </w:tcBorders>
            <w:shd w:val="clear" w:color="auto" w:fill="F2F2F2"/>
          </w:tcPr>
          <w:p w14:paraId="5DF97769" w14:textId="77777777" w:rsidR="00DC7A75" w:rsidRDefault="004A1ECC">
            <w:pPr>
              <w:pStyle w:val="TableParagraph"/>
              <w:spacing w:before="40"/>
              <w:ind w:left="40"/>
              <w:rPr>
                <w:b/>
                <w:sz w:val="16"/>
              </w:rPr>
            </w:pPr>
            <w:r>
              <w:rPr>
                <w:b/>
                <w:sz w:val="16"/>
              </w:rPr>
              <w:t>Inicio</w:t>
            </w:r>
          </w:p>
        </w:tc>
        <w:tc>
          <w:tcPr>
            <w:tcW w:w="694" w:type="dxa"/>
            <w:tcBorders>
              <w:top w:val="nil"/>
              <w:left w:val="nil"/>
              <w:right w:val="nil"/>
            </w:tcBorders>
            <w:shd w:val="clear" w:color="auto" w:fill="F2F2F2"/>
          </w:tcPr>
          <w:p w14:paraId="4666E391" w14:textId="77777777" w:rsidR="00DC7A75" w:rsidRDefault="004A1ECC">
            <w:pPr>
              <w:pStyle w:val="TableParagraph"/>
              <w:spacing w:before="40"/>
              <w:ind w:left="39"/>
              <w:rPr>
                <w:b/>
                <w:sz w:val="16"/>
              </w:rPr>
            </w:pPr>
            <w:r>
              <w:rPr>
                <w:b/>
                <w:sz w:val="16"/>
              </w:rPr>
              <w:t>Cierre</w:t>
            </w:r>
          </w:p>
        </w:tc>
        <w:tc>
          <w:tcPr>
            <w:tcW w:w="483" w:type="dxa"/>
            <w:tcBorders>
              <w:top w:val="nil"/>
              <w:left w:val="nil"/>
              <w:right w:val="nil"/>
            </w:tcBorders>
            <w:shd w:val="clear" w:color="auto" w:fill="F2F2F2"/>
          </w:tcPr>
          <w:p w14:paraId="74350525" w14:textId="77777777" w:rsidR="00DC7A75" w:rsidRDefault="004A1ECC">
            <w:pPr>
              <w:pStyle w:val="TableParagraph"/>
              <w:spacing w:before="15" w:line="231" w:lineRule="exact"/>
              <w:ind w:left="14"/>
              <w:jc w:val="center"/>
              <w:rPr>
                <w:b/>
                <w:sz w:val="20"/>
              </w:rPr>
            </w:pPr>
            <w:r>
              <w:rPr>
                <w:b/>
                <w:w w:val="99"/>
                <w:sz w:val="20"/>
              </w:rPr>
              <w:t>V</w:t>
            </w:r>
          </w:p>
        </w:tc>
      </w:tr>
      <w:tr w:rsidR="00DC7A75" w14:paraId="55CD0E3B" w14:textId="77777777">
        <w:trPr>
          <w:trHeight w:val="1038"/>
        </w:trPr>
        <w:tc>
          <w:tcPr>
            <w:tcW w:w="322" w:type="dxa"/>
          </w:tcPr>
          <w:p w14:paraId="4B15E2E2" w14:textId="77777777" w:rsidR="00DC7A75" w:rsidRDefault="00DC7A75">
            <w:pPr>
              <w:pStyle w:val="TableParagraph"/>
              <w:rPr>
                <w:b/>
                <w:sz w:val="20"/>
              </w:rPr>
            </w:pPr>
          </w:p>
          <w:p w14:paraId="21ADD3D1" w14:textId="77777777" w:rsidR="00DC7A75" w:rsidRDefault="004A1ECC">
            <w:pPr>
              <w:pStyle w:val="TableParagraph"/>
              <w:spacing w:before="176"/>
              <w:ind w:left="21"/>
              <w:jc w:val="center"/>
              <w:rPr>
                <w:sz w:val="16"/>
              </w:rPr>
            </w:pPr>
            <w:r>
              <w:rPr>
                <w:sz w:val="16"/>
              </w:rPr>
              <w:t>3</w:t>
            </w:r>
          </w:p>
        </w:tc>
        <w:tc>
          <w:tcPr>
            <w:tcW w:w="5993" w:type="dxa"/>
          </w:tcPr>
          <w:p w14:paraId="24A3B8FE" w14:textId="77777777" w:rsidR="00DC7A75" w:rsidRDefault="004A1ECC">
            <w:pPr>
              <w:pStyle w:val="TableParagraph"/>
              <w:spacing w:before="2" w:line="268" w:lineRule="auto"/>
              <w:ind w:left="32" w:right="8"/>
              <w:jc w:val="both"/>
              <w:rPr>
                <w:sz w:val="16"/>
              </w:rPr>
            </w:pPr>
            <w:r>
              <w:rPr>
                <w:sz w:val="16"/>
              </w:rPr>
              <w:t>En caso de ser posible, cuenta en los accesos al centro de trabajo con tapetes desinfectantes o alternativas similares, o en su caso, se otorgan protectores desechables de calzado. *No se recomienda el uso de arcos desinfectantes.</w:t>
            </w:r>
          </w:p>
        </w:tc>
        <w:tc>
          <w:tcPr>
            <w:tcW w:w="3207" w:type="dxa"/>
          </w:tcPr>
          <w:p w14:paraId="37FCA75D" w14:textId="77777777" w:rsidR="00DC7A75" w:rsidRDefault="00DC7A75">
            <w:pPr>
              <w:pStyle w:val="TableParagraph"/>
              <w:rPr>
                <w:rFonts w:ascii="Times New Roman"/>
                <w:sz w:val="16"/>
              </w:rPr>
            </w:pPr>
          </w:p>
        </w:tc>
        <w:tc>
          <w:tcPr>
            <w:tcW w:w="709" w:type="dxa"/>
          </w:tcPr>
          <w:p w14:paraId="72AD7260" w14:textId="77777777" w:rsidR="00DC7A75" w:rsidRDefault="00DC7A75">
            <w:pPr>
              <w:pStyle w:val="TableParagraph"/>
              <w:rPr>
                <w:rFonts w:ascii="Times New Roman"/>
                <w:sz w:val="16"/>
              </w:rPr>
            </w:pPr>
          </w:p>
        </w:tc>
        <w:tc>
          <w:tcPr>
            <w:tcW w:w="1436" w:type="dxa"/>
          </w:tcPr>
          <w:p w14:paraId="0309B3AE" w14:textId="77777777" w:rsidR="00DC7A75" w:rsidRDefault="00DC7A75">
            <w:pPr>
              <w:pStyle w:val="TableParagraph"/>
              <w:rPr>
                <w:rFonts w:ascii="Times New Roman"/>
                <w:sz w:val="16"/>
              </w:rPr>
            </w:pPr>
          </w:p>
        </w:tc>
        <w:tc>
          <w:tcPr>
            <w:tcW w:w="742" w:type="dxa"/>
          </w:tcPr>
          <w:p w14:paraId="263ED5C8" w14:textId="77777777" w:rsidR="00DC7A75" w:rsidRDefault="00DC7A75">
            <w:pPr>
              <w:pStyle w:val="TableParagraph"/>
              <w:rPr>
                <w:rFonts w:ascii="Times New Roman"/>
                <w:sz w:val="16"/>
              </w:rPr>
            </w:pPr>
          </w:p>
        </w:tc>
        <w:tc>
          <w:tcPr>
            <w:tcW w:w="694" w:type="dxa"/>
          </w:tcPr>
          <w:p w14:paraId="539C1CA5" w14:textId="77777777" w:rsidR="00DC7A75" w:rsidRDefault="00DC7A75">
            <w:pPr>
              <w:pStyle w:val="TableParagraph"/>
              <w:rPr>
                <w:rFonts w:ascii="Times New Roman"/>
                <w:sz w:val="16"/>
              </w:rPr>
            </w:pPr>
          </w:p>
        </w:tc>
        <w:tc>
          <w:tcPr>
            <w:tcW w:w="483" w:type="dxa"/>
          </w:tcPr>
          <w:p w14:paraId="2703BF42" w14:textId="77777777" w:rsidR="00DC7A75" w:rsidRDefault="00DC7A75">
            <w:pPr>
              <w:pStyle w:val="TableParagraph"/>
              <w:rPr>
                <w:rFonts w:ascii="Times New Roman"/>
                <w:sz w:val="16"/>
              </w:rPr>
            </w:pPr>
          </w:p>
        </w:tc>
      </w:tr>
      <w:tr w:rsidR="00DC7A75" w14:paraId="75AC2CF1" w14:textId="77777777">
        <w:trPr>
          <w:trHeight w:val="618"/>
        </w:trPr>
        <w:tc>
          <w:tcPr>
            <w:tcW w:w="322" w:type="dxa"/>
          </w:tcPr>
          <w:p w14:paraId="36A7E3AC" w14:textId="77777777" w:rsidR="00DC7A75" w:rsidRDefault="00DC7A75">
            <w:pPr>
              <w:pStyle w:val="TableParagraph"/>
              <w:spacing w:before="2"/>
              <w:rPr>
                <w:b/>
                <w:sz w:val="17"/>
              </w:rPr>
            </w:pPr>
          </w:p>
          <w:p w14:paraId="61D60916" w14:textId="77777777" w:rsidR="00DC7A75" w:rsidRDefault="004A1ECC">
            <w:pPr>
              <w:pStyle w:val="TableParagraph"/>
              <w:ind w:left="21"/>
              <w:jc w:val="center"/>
              <w:rPr>
                <w:sz w:val="16"/>
              </w:rPr>
            </w:pPr>
            <w:r>
              <w:rPr>
                <w:sz w:val="16"/>
              </w:rPr>
              <w:t>4</w:t>
            </w:r>
          </w:p>
        </w:tc>
        <w:tc>
          <w:tcPr>
            <w:tcW w:w="5993" w:type="dxa"/>
          </w:tcPr>
          <w:p w14:paraId="6B277565" w14:textId="77777777" w:rsidR="00DC7A75" w:rsidRDefault="004A1ECC">
            <w:pPr>
              <w:pStyle w:val="TableParagraph"/>
              <w:spacing w:before="93" w:line="271" w:lineRule="auto"/>
              <w:ind w:left="32" w:right="4"/>
              <w:rPr>
                <w:sz w:val="16"/>
              </w:rPr>
            </w:pPr>
            <w:r>
              <w:rPr>
                <w:sz w:val="16"/>
              </w:rPr>
              <w:t>En su caso, los tapetes desinfectantes o alternativas similares hacen uso de hipoclorito de sodio con concentraciones del 0.5%.</w:t>
            </w:r>
          </w:p>
        </w:tc>
        <w:tc>
          <w:tcPr>
            <w:tcW w:w="3207" w:type="dxa"/>
          </w:tcPr>
          <w:p w14:paraId="63CF8CD0" w14:textId="77777777" w:rsidR="00DC7A75" w:rsidRDefault="00DC7A75">
            <w:pPr>
              <w:pStyle w:val="TableParagraph"/>
              <w:rPr>
                <w:rFonts w:ascii="Times New Roman"/>
                <w:sz w:val="16"/>
              </w:rPr>
            </w:pPr>
          </w:p>
        </w:tc>
        <w:tc>
          <w:tcPr>
            <w:tcW w:w="709" w:type="dxa"/>
          </w:tcPr>
          <w:p w14:paraId="2C5A01C6" w14:textId="77777777" w:rsidR="00DC7A75" w:rsidRDefault="00DC7A75">
            <w:pPr>
              <w:pStyle w:val="TableParagraph"/>
              <w:rPr>
                <w:rFonts w:ascii="Times New Roman"/>
                <w:sz w:val="16"/>
              </w:rPr>
            </w:pPr>
          </w:p>
        </w:tc>
        <w:tc>
          <w:tcPr>
            <w:tcW w:w="1436" w:type="dxa"/>
          </w:tcPr>
          <w:p w14:paraId="1402C639" w14:textId="77777777" w:rsidR="00DC7A75" w:rsidRDefault="00DC7A75">
            <w:pPr>
              <w:pStyle w:val="TableParagraph"/>
              <w:rPr>
                <w:rFonts w:ascii="Times New Roman"/>
                <w:sz w:val="16"/>
              </w:rPr>
            </w:pPr>
          </w:p>
        </w:tc>
        <w:tc>
          <w:tcPr>
            <w:tcW w:w="742" w:type="dxa"/>
          </w:tcPr>
          <w:p w14:paraId="497B4283" w14:textId="77777777" w:rsidR="00DC7A75" w:rsidRDefault="00DC7A75">
            <w:pPr>
              <w:pStyle w:val="TableParagraph"/>
              <w:rPr>
                <w:rFonts w:ascii="Times New Roman"/>
                <w:sz w:val="16"/>
              </w:rPr>
            </w:pPr>
          </w:p>
        </w:tc>
        <w:tc>
          <w:tcPr>
            <w:tcW w:w="694" w:type="dxa"/>
          </w:tcPr>
          <w:p w14:paraId="18B37236" w14:textId="77777777" w:rsidR="00DC7A75" w:rsidRDefault="00DC7A75">
            <w:pPr>
              <w:pStyle w:val="TableParagraph"/>
              <w:rPr>
                <w:rFonts w:ascii="Times New Roman"/>
                <w:sz w:val="16"/>
              </w:rPr>
            </w:pPr>
          </w:p>
        </w:tc>
        <w:tc>
          <w:tcPr>
            <w:tcW w:w="483" w:type="dxa"/>
          </w:tcPr>
          <w:p w14:paraId="37313432" w14:textId="77777777" w:rsidR="00DC7A75" w:rsidRDefault="00DC7A75">
            <w:pPr>
              <w:pStyle w:val="TableParagraph"/>
              <w:rPr>
                <w:rFonts w:ascii="Times New Roman"/>
                <w:sz w:val="16"/>
              </w:rPr>
            </w:pPr>
          </w:p>
        </w:tc>
      </w:tr>
      <w:tr w:rsidR="00DC7A75" w14:paraId="377397E8" w14:textId="77777777">
        <w:trPr>
          <w:trHeight w:val="805"/>
        </w:trPr>
        <w:tc>
          <w:tcPr>
            <w:tcW w:w="322" w:type="dxa"/>
          </w:tcPr>
          <w:p w14:paraId="6944FE07" w14:textId="77777777" w:rsidR="00DC7A75" w:rsidRDefault="00DC7A75">
            <w:pPr>
              <w:pStyle w:val="TableParagraph"/>
              <w:spacing w:before="9"/>
              <w:rPr>
                <w:b/>
                <w:sz w:val="24"/>
              </w:rPr>
            </w:pPr>
          </w:p>
          <w:p w14:paraId="16D242B7" w14:textId="77777777" w:rsidR="00DC7A75" w:rsidRDefault="004A1ECC">
            <w:pPr>
              <w:pStyle w:val="TableParagraph"/>
              <w:spacing w:before="1"/>
              <w:ind w:left="49" w:right="27"/>
              <w:jc w:val="center"/>
              <w:rPr>
                <w:sz w:val="16"/>
              </w:rPr>
            </w:pPr>
            <w:r>
              <w:rPr>
                <w:sz w:val="16"/>
              </w:rPr>
              <w:t>5+</w:t>
            </w:r>
          </w:p>
        </w:tc>
        <w:tc>
          <w:tcPr>
            <w:tcW w:w="5993" w:type="dxa"/>
          </w:tcPr>
          <w:p w14:paraId="1B5616BD" w14:textId="77777777" w:rsidR="00DC7A75" w:rsidRDefault="004A1ECC">
            <w:pPr>
              <w:pStyle w:val="TableParagraph"/>
              <w:spacing w:before="76" w:line="268" w:lineRule="auto"/>
              <w:ind w:left="32" w:right="8"/>
              <w:jc w:val="both"/>
              <w:rPr>
                <w:sz w:val="16"/>
              </w:rPr>
            </w:pPr>
            <w:r>
              <w:rPr>
                <w:sz w:val="16"/>
              </w:rPr>
              <w:t>Se asegura que las jergas estén limpias y saturadas de la solución desinfectante. Puede colocarse una jerga limpia y seca para eliminar el exceso del líquido de las suelas de los zapatos.</w:t>
            </w:r>
          </w:p>
        </w:tc>
        <w:tc>
          <w:tcPr>
            <w:tcW w:w="3207" w:type="dxa"/>
          </w:tcPr>
          <w:p w14:paraId="50B3033C" w14:textId="77777777" w:rsidR="00DC7A75" w:rsidRDefault="00DC7A75">
            <w:pPr>
              <w:pStyle w:val="TableParagraph"/>
              <w:rPr>
                <w:rFonts w:ascii="Times New Roman"/>
                <w:sz w:val="16"/>
              </w:rPr>
            </w:pPr>
          </w:p>
        </w:tc>
        <w:tc>
          <w:tcPr>
            <w:tcW w:w="709" w:type="dxa"/>
          </w:tcPr>
          <w:p w14:paraId="7E9005EF" w14:textId="77777777" w:rsidR="00DC7A75" w:rsidRDefault="00DC7A75">
            <w:pPr>
              <w:pStyle w:val="TableParagraph"/>
              <w:rPr>
                <w:rFonts w:ascii="Times New Roman"/>
                <w:sz w:val="16"/>
              </w:rPr>
            </w:pPr>
          </w:p>
        </w:tc>
        <w:tc>
          <w:tcPr>
            <w:tcW w:w="1436" w:type="dxa"/>
          </w:tcPr>
          <w:p w14:paraId="7640ACAA" w14:textId="77777777" w:rsidR="00DC7A75" w:rsidRDefault="00DC7A75">
            <w:pPr>
              <w:pStyle w:val="TableParagraph"/>
              <w:rPr>
                <w:rFonts w:ascii="Times New Roman"/>
                <w:sz w:val="16"/>
              </w:rPr>
            </w:pPr>
          </w:p>
        </w:tc>
        <w:tc>
          <w:tcPr>
            <w:tcW w:w="742" w:type="dxa"/>
          </w:tcPr>
          <w:p w14:paraId="2A2CE5ED" w14:textId="77777777" w:rsidR="00DC7A75" w:rsidRDefault="00DC7A75">
            <w:pPr>
              <w:pStyle w:val="TableParagraph"/>
              <w:rPr>
                <w:rFonts w:ascii="Times New Roman"/>
                <w:sz w:val="16"/>
              </w:rPr>
            </w:pPr>
          </w:p>
        </w:tc>
        <w:tc>
          <w:tcPr>
            <w:tcW w:w="694" w:type="dxa"/>
          </w:tcPr>
          <w:p w14:paraId="177D8BCB" w14:textId="77777777" w:rsidR="00DC7A75" w:rsidRDefault="00DC7A75">
            <w:pPr>
              <w:pStyle w:val="TableParagraph"/>
              <w:rPr>
                <w:rFonts w:ascii="Times New Roman"/>
                <w:sz w:val="16"/>
              </w:rPr>
            </w:pPr>
          </w:p>
        </w:tc>
        <w:tc>
          <w:tcPr>
            <w:tcW w:w="483" w:type="dxa"/>
          </w:tcPr>
          <w:p w14:paraId="4668A44A" w14:textId="77777777" w:rsidR="00DC7A75" w:rsidRDefault="00DC7A75">
            <w:pPr>
              <w:pStyle w:val="TableParagraph"/>
              <w:rPr>
                <w:rFonts w:ascii="Times New Roman"/>
                <w:sz w:val="16"/>
              </w:rPr>
            </w:pPr>
          </w:p>
        </w:tc>
      </w:tr>
      <w:tr w:rsidR="00DC7A75" w14:paraId="0231574B" w14:textId="77777777">
        <w:trPr>
          <w:trHeight w:val="589"/>
        </w:trPr>
        <w:tc>
          <w:tcPr>
            <w:tcW w:w="322" w:type="dxa"/>
          </w:tcPr>
          <w:p w14:paraId="68975DC5" w14:textId="77777777" w:rsidR="00DC7A75" w:rsidRDefault="00DC7A75">
            <w:pPr>
              <w:pStyle w:val="TableParagraph"/>
              <w:rPr>
                <w:b/>
                <w:sz w:val="16"/>
              </w:rPr>
            </w:pPr>
          </w:p>
          <w:p w14:paraId="11F53B24" w14:textId="77777777" w:rsidR="00DC7A75" w:rsidRDefault="004A1ECC">
            <w:pPr>
              <w:pStyle w:val="TableParagraph"/>
              <w:ind w:left="21"/>
              <w:jc w:val="center"/>
              <w:rPr>
                <w:sz w:val="16"/>
              </w:rPr>
            </w:pPr>
            <w:r>
              <w:rPr>
                <w:sz w:val="16"/>
              </w:rPr>
              <w:t>7</w:t>
            </w:r>
          </w:p>
        </w:tc>
        <w:tc>
          <w:tcPr>
            <w:tcW w:w="5993" w:type="dxa"/>
          </w:tcPr>
          <w:p w14:paraId="07EA8F20" w14:textId="77777777" w:rsidR="00DC7A75" w:rsidRDefault="004A1ECC">
            <w:pPr>
              <w:pStyle w:val="TableParagraph"/>
              <w:spacing w:before="78" w:line="271" w:lineRule="auto"/>
              <w:ind w:left="32" w:right="4"/>
              <w:rPr>
                <w:sz w:val="16"/>
              </w:rPr>
            </w:pPr>
            <w:r>
              <w:rPr>
                <w:sz w:val="16"/>
              </w:rPr>
              <w:t>Se cuenta con sensores de distancia (termómetros o cámaras infrarrojas) para la determinación de la temperatura corporal.</w:t>
            </w:r>
          </w:p>
        </w:tc>
        <w:tc>
          <w:tcPr>
            <w:tcW w:w="3207" w:type="dxa"/>
          </w:tcPr>
          <w:p w14:paraId="4C817732" w14:textId="77777777" w:rsidR="00DC7A75" w:rsidRDefault="00DC7A75">
            <w:pPr>
              <w:pStyle w:val="TableParagraph"/>
              <w:rPr>
                <w:rFonts w:ascii="Times New Roman"/>
                <w:sz w:val="16"/>
              </w:rPr>
            </w:pPr>
          </w:p>
        </w:tc>
        <w:tc>
          <w:tcPr>
            <w:tcW w:w="709" w:type="dxa"/>
          </w:tcPr>
          <w:p w14:paraId="1DC69853" w14:textId="77777777" w:rsidR="00DC7A75" w:rsidRDefault="00DC7A75">
            <w:pPr>
              <w:pStyle w:val="TableParagraph"/>
              <w:rPr>
                <w:rFonts w:ascii="Times New Roman"/>
                <w:sz w:val="16"/>
              </w:rPr>
            </w:pPr>
          </w:p>
        </w:tc>
        <w:tc>
          <w:tcPr>
            <w:tcW w:w="1436" w:type="dxa"/>
          </w:tcPr>
          <w:p w14:paraId="66CE75DA" w14:textId="77777777" w:rsidR="00DC7A75" w:rsidRDefault="00DC7A75">
            <w:pPr>
              <w:pStyle w:val="TableParagraph"/>
              <w:rPr>
                <w:rFonts w:ascii="Times New Roman"/>
                <w:sz w:val="16"/>
              </w:rPr>
            </w:pPr>
          </w:p>
        </w:tc>
        <w:tc>
          <w:tcPr>
            <w:tcW w:w="742" w:type="dxa"/>
          </w:tcPr>
          <w:p w14:paraId="198C13E6" w14:textId="77777777" w:rsidR="00DC7A75" w:rsidRDefault="00DC7A75">
            <w:pPr>
              <w:pStyle w:val="TableParagraph"/>
              <w:rPr>
                <w:rFonts w:ascii="Times New Roman"/>
                <w:sz w:val="16"/>
              </w:rPr>
            </w:pPr>
          </w:p>
        </w:tc>
        <w:tc>
          <w:tcPr>
            <w:tcW w:w="694" w:type="dxa"/>
          </w:tcPr>
          <w:p w14:paraId="2DE42104" w14:textId="77777777" w:rsidR="00DC7A75" w:rsidRDefault="00DC7A75">
            <w:pPr>
              <w:pStyle w:val="TableParagraph"/>
              <w:rPr>
                <w:rFonts w:ascii="Times New Roman"/>
                <w:sz w:val="16"/>
              </w:rPr>
            </w:pPr>
          </w:p>
        </w:tc>
        <w:tc>
          <w:tcPr>
            <w:tcW w:w="483" w:type="dxa"/>
          </w:tcPr>
          <w:p w14:paraId="23D374B7" w14:textId="77777777" w:rsidR="00DC7A75" w:rsidRDefault="00DC7A75">
            <w:pPr>
              <w:pStyle w:val="TableParagraph"/>
              <w:rPr>
                <w:rFonts w:ascii="Times New Roman"/>
                <w:sz w:val="16"/>
              </w:rPr>
            </w:pPr>
          </w:p>
        </w:tc>
      </w:tr>
      <w:tr w:rsidR="00DC7A75" w14:paraId="76A43631" w14:textId="77777777">
        <w:trPr>
          <w:trHeight w:val="575"/>
        </w:trPr>
        <w:tc>
          <w:tcPr>
            <w:tcW w:w="322" w:type="dxa"/>
          </w:tcPr>
          <w:p w14:paraId="39EE7E4F" w14:textId="77777777" w:rsidR="00DC7A75" w:rsidRDefault="00DC7A75">
            <w:pPr>
              <w:pStyle w:val="TableParagraph"/>
              <w:spacing w:before="5"/>
              <w:rPr>
                <w:b/>
                <w:sz w:val="15"/>
              </w:rPr>
            </w:pPr>
          </w:p>
          <w:p w14:paraId="0D708109" w14:textId="77777777" w:rsidR="00DC7A75" w:rsidRDefault="004A1ECC">
            <w:pPr>
              <w:pStyle w:val="TableParagraph"/>
              <w:ind w:left="21"/>
              <w:jc w:val="center"/>
              <w:rPr>
                <w:sz w:val="16"/>
              </w:rPr>
            </w:pPr>
            <w:r>
              <w:rPr>
                <w:sz w:val="16"/>
              </w:rPr>
              <w:t>8</w:t>
            </w:r>
          </w:p>
        </w:tc>
        <w:tc>
          <w:tcPr>
            <w:tcW w:w="5993" w:type="dxa"/>
          </w:tcPr>
          <w:p w14:paraId="3012E2B4" w14:textId="77777777" w:rsidR="00DC7A75" w:rsidRDefault="004A1ECC">
            <w:pPr>
              <w:pStyle w:val="TableParagraph"/>
              <w:spacing w:before="71" w:line="271" w:lineRule="auto"/>
              <w:ind w:left="32" w:right="4"/>
              <w:rPr>
                <w:sz w:val="16"/>
              </w:rPr>
            </w:pPr>
            <w:r>
              <w:rPr>
                <w:sz w:val="16"/>
              </w:rPr>
              <w:t>Se cuenta con un área de estancia específica para casos detectados con temperatura corporal mayor a 37.5 °C.</w:t>
            </w:r>
          </w:p>
        </w:tc>
        <w:tc>
          <w:tcPr>
            <w:tcW w:w="3207" w:type="dxa"/>
          </w:tcPr>
          <w:p w14:paraId="5F8FE237" w14:textId="77777777" w:rsidR="00DC7A75" w:rsidRDefault="00DC7A75">
            <w:pPr>
              <w:pStyle w:val="TableParagraph"/>
              <w:rPr>
                <w:rFonts w:ascii="Times New Roman"/>
                <w:sz w:val="16"/>
              </w:rPr>
            </w:pPr>
          </w:p>
        </w:tc>
        <w:tc>
          <w:tcPr>
            <w:tcW w:w="709" w:type="dxa"/>
          </w:tcPr>
          <w:p w14:paraId="2DE6351E" w14:textId="77777777" w:rsidR="00DC7A75" w:rsidRDefault="00DC7A75">
            <w:pPr>
              <w:pStyle w:val="TableParagraph"/>
              <w:rPr>
                <w:rFonts w:ascii="Times New Roman"/>
                <w:sz w:val="16"/>
              </w:rPr>
            </w:pPr>
          </w:p>
        </w:tc>
        <w:tc>
          <w:tcPr>
            <w:tcW w:w="1436" w:type="dxa"/>
          </w:tcPr>
          <w:p w14:paraId="73909145" w14:textId="77777777" w:rsidR="00DC7A75" w:rsidRDefault="00DC7A75">
            <w:pPr>
              <w:pStyle w:val="TableParagraph"/>
              <w:rPr>
                <w:rFonts w:ascii="Times New Roman"/>
                <w:sz w:val="16"/>
              </w:rPr>
            </w:pPr>
          </w:p>
        </w:tc>
        <w:tc>
          <w:tcPr>
            <w:tcW w:w="742" w:type="dxa"/>
          </w:tcPr>
          <w:p w14:paraId="0C21E7F3" w14:textId="77777777" w:rsidR="00DC7A75" w:rsidRDefault="00DC7A75">
            <w:pPr>
              <w:pStyle w:val="TableParagraph"/>
              <w:rPr>
                <w:rFonts w:ascii="Times New Roman"/>
                <w:sz w:val="16"/>
              </w:rPr>
            </w:pPr>
          </w:p>
        </w:tc>
        <w:tc>
          <w:tcPr>
            <w:tcW w:w="694" w:type="dxa"/>
          </w:tcPr>
          <w:p w14:paraId="0BCC0DB4" w14:textId="77777777" w:rsidR="00DC7A75" w:rsidRDefault="00DC7A75">
            <w:pPr>
              <w:pStyle w:val="TableParagraph"/>
              <w:rPr>
                <w:rFonts w:ascii="Times New Roman"/>
                <w:sz w:val="16"/>
              </w:rPr>
            </w:pPr>
          </w:p>
        </w:tc>
        <w:tc>
          <w:tcPr>
            <w:tcW w:w="483" w:type="dxa"/>
          </w:tcPr>
          <w:p w14:paraId="2E365D40" w14:textId="77777777" w:rsidR="00DC7A75" w:rsidRDefault="00DC7A75">
            <w:pPr>
              <w:pStyle w:val="TableParagraph"/>
              <w:rPr>
                <w:rFonts w:ascii="Times New Roman"/>
                <w:sz w:val="16"/>
              </w:rPr>
            </w:pPr>
          </w:p>
        </w:tc>
      </w:tr>
      <w:tr w:rsidR="00DC7A75" w14:paraId="113A6980" w14:textId="77777777">
        <w:trPr>
          <w:trHeight w:val="1285"/>
        </w:trPr>
        <w:tc>
          <w:tcPr>
            <w:tcW w:w="322" w:type="dxa"/>
          </w:tcPr>
          <w:p w14:paraId="14BFDCC1" w14:textId="77777777" w:rsidR="00DC7A75" w:rsidRDefault="00DC7A75">
            <w:pPr>
              <w:pStyle w:val="TableParagraph"/>
              <w:rPr>
                <w:b/>
                <w:sz w:val="20"/>
              </w:rPr>
            </w:pPr>
          </w:p>
          <w:p w14:paraId="1F84A1C5" w14:textId="77777777" w:rsidR="00DC7A75" w:rsidRDefault="00DC7A75">
            <w:pPr>
              <w:pStyle w:val="TableParagraph"/>
              <w:spacing w:before="4"/>
              <w:rPr>
                <w:b/>
                <w:sz w:val="24"/>
              </w:rPr>
            </w:pPr>
          </w:p>
          <w:p w14:paraId="3E3ECB3F" w14:textId="77777777" w:rsidR="00DC7A75" w:rsidRDefault="004A1ECC">
            <w:pPr>
              <w:pStyle w:val="TableParagraph"/>
              <w:spacing w:before="1"/>
              <w:ind w:left="49" w:right="26"/>
              <w:jc w:val="center"/>
              <w:rPr>
                <w:sz w:val="16"/>
              </w:rPr>
            </w:pPr>
            <w:r>
              <w:rPr>
                <w:sz w:val="16"/>
              </w:rPr>
              <w:t>10</w:t>
            </w:r>
          </w:p>
        </w:tc>
        <w:tc>
          <w:tcPr>
            <w:tcW w:w="5993" w:type="dxa"/>
          </w:tcPr>
          <w:p w14:paraId="0A081113" w14:textId="77777777" w:rsidR="00DC7A75" w:rsidRDefault="004A1ECC">
            <w:pPr>
              <w:pStyle w:val="TableParagraph"/>
              <w:spacing w:before="98" w:line="268" w:lineRule="auto"/>
              <w:ind w:left="32" w:right="6"/>
              <w:jc w:val="both"/>
              <w:rPr>
                <w:sz w:val="16"/>
              </w:rPr>
            </w:pPr>
            <w:r>
              <w:rPr>
                <w:sz w:val="16"/>
              </w:rPr>
              <w:t>Para el caso de vestidores o casilleros, se cuenta con señalizaciones o marcas en el piso indicando el lugar que podrá ocupar la persona trabajadora, respetando siempre la distancia mínima de 1.5 metros entre personas. Si el centro de trabajo no cuenta con</w:t>
            </w:r>
            <w:r>
              <w:rPr>
                <w:sz w:val="16"/>
              </w:rPr>
              <w:t xml:space="preserve"> vestidores o casilleros, deberá seleccionar No Aplica.</w:t>
            </w:r>
          </w:p>
        </w:tc>
        <w:tc>
          <w:tcPr>
            <w:tcW w:w="3207" w:type="dxa"/>
          </w:tcPr>
          <w:p w14:paraId="7283A991" w14:textId="77777777" w:rsidR="00DC7A75" w:rsidRDefault="00DC7A75">
            <w:pPr>
              <w:pStyle w:val="TableParagraph"/>
              <w:rPr>
                <w:rFonts w:ascii="Times New Roman"/>
                <w:sz w:val="16"/>
              </w:rPr>
            </w:pPr>
          </w:p>
        </w:tc>
        <w:tc>
          <w:tcPr>
            <w:tcW w:w="709" w:type="dxa"/>
          </w:tcPr>
          <w:p w14:paraId="400D0B33" w14:textId="77777777" w:rsidR="00DC7A75" w:rsidRDefault="00DC7A75">
            <w:pPr>
              <w:pStyle w:val="TableParagraph"/>
              <w:rPr>
                <w:rFonts w:ascii="Times New Roman"/>
                <w:sz w:val="16"/>
              </w:rPr>
            </w:pPr>
          </w:p>
        </w:tc>
        <w:tc>
          <w:tcPr>
            <w:tcW w:w="1436" w:type="dxa"/>
          </w:tcPr>
          <w:p w14:paraId="4F73702E" w14:textId="77777777" w:rsidR="00DC7A75" w:rsidRDefault="00DC7A75">
            <w:pPr>
              <w:pStyle w:val="TableParagraph"/>
              <w:rPr>
                <w:rFonts w:ascii="Times New Roman"/>
                <w:sz w:val="16"/>
              </w:rPr>
            </w:pPr>
          </w:p>
        </w:tc>
        <w:tc>
          <w:tcPr>
            <w:tcW w:w="742" w:type="dxa"/>
          </w:tcPr>
          <w:p w14:paraId="1AA36796" w14:textId="77777777" w:rsidR="00DC7A75" w:rsidRDefault="00DC7A75">
            <w:pPr>
              <w:pStyle w:val="TableParagraph"/>
              <w:rPr>
                <w:rFonts w:ascii="Times New Roman"/>
                <w:sz w:val="16"/>
              </w:rPr>
            </w:pPr>
          </w:p>
        </w:tc>
        <w:tc>
          <w:tcPr>
            <w:tcW w:w="694" w:type="dxa"/>
          </w:tcPr>
          <w:p w14:paraId="09C994ED" w14:textId="77777777" w:rsidR="00DC7A75" w:rsidRDefault="00DC7A75">
            <w:pPr>
              <w:pStyle w:val="TableParagraph"/>
              <w:rPr>
                <w:rFonts w:ascii="Times New Roman"/>
                <w:sz w:val="16"/>
              </w:rPr>
            </w:pPr>
          </w:p>
        </w:tc>
        <w:tc>
          <w:tcPr>
            <w:tcW w:w="483" w:type="dxa"/>
          </w:tcPr>
          <w:p w14:paraId="1562FAC1" w14:textId="77777777" w:rsidR="00DC7A75" w:rsidRDefault="00DC7A75">
            <w:pPr>
              <w:pStyle w:val="TableParagraph"/>
              <w:rPr>
                <w:rFonts w:ascii="Times New Roman"/>
                <w:sz w:val="16"/>
              </w:rPr>
            </w:pPr>
          </w:p>
        </w:tc>
      </w:tr>
      <w:tr w:rsidR="00DC7A75" w14:paraId="799DA5BB" w14:textId="77777777">
        <w:trPr>
          <w:trHeight w:val="1895"/>
        </w:trPr>
        <w:tc>
          <w:tcPr>
            <w:tcW w:w="322" w:type="dxa"/>
          </w:tcPr>
          <w:p w14:paraId="08EE0D80" w14:textId="77777777" w:rsidR="00DC7A75" w:rsidRDefault="00DC7A75">
            <w:pPr>
              <w:pStyle w:val="TableParagraph"/>
              <w:rPr>
                <w:b/>
                <w:sz w:val="20"/>
              </w:rPr>
            </w:pPr>
          </w:p>
          <w:p w14:paraId="2F888B3E" w14:textId="77777777" w:rsidR="00DC7A75" w:rsidRDefault="00DC7A75">
            <w:pPr>
              <w:pStyle w:val="TableParagraph"/>
              <w:rPr>
                <w:b/>
                <w:sz w:val="20"/>
              </w:rPr>
            </w:pPr>
          </w:p>
          <w:p w14:paraId="245295A7" w14:textId="77777777" w:rsidR="00DC7A75" w:rsidRDefault="00DC7A75">
            <w:pPr>
              <w:pStyle w:val="TableParagraph"/>
              <w:spacing w:before="3"/>
              <w:rPr>
                <w:b/>
                <w:sz w:val="29"/>
              </w:rPr>
            </w:pPr>
          </w:p>
          <w:p w14:paraId="0F43F020" w14:textId="77777777" w:rsidR="00DC7A75" w:rsidRDefault="004A1ECC">
            <w:pPr>
              <w:pStyle w:val="TableParagraph"/>
              <w:ind w:left="49" w:right="26"/>
              <w:jc w:val="center"/>
              <w:rPr>
                <w:sz w:val="16"/>
              </w:rPr>
            </w:pPr>
            <w:r>
              <w:rPr>
                <w:sz w:val="16"/>
              </w:rPr>
              <w:t>11</w:t>
            </w:r>
          </w:p>
        </w:tc>
        <w:tc>
          <w:tcPr>
            <w:tcW w:w="5993" w:type="dxa"/>
          </w:tcPr>
          <w:p w14:paraId="3C5FC7E7" w14:textId="77777777" w:rsidR="00DC7A75" w:rsidRDefault="00DC7A75">
            <w:pPr>
              <w:pStyle w:val="TableParagraph"/>
              <w:rPr>
                <w:b/>
                <w:sz w:val="15"/>
              </w:rPr>
            </w:pPr>
          </w:p>
          <w:p w14:paraId="4184BF4F" w14:textId="77777777" w:rsidR="00DC7A75" w:rsidRDefault="004A1ECC">
            <w:pPr>
              <w:pStyle w:val="TableParagraph"/>
              <w:spacing w:line="268" w:lineRule="auto"/>
              <w:ind w:left="32" w:right="8"/>
              <w:jc w:val="both"/>
              <w:rPr>
                <w:sz w:val="16"/>
              </w:rPr>
            </w:pPr>
            <w:r>
              <w:rPr>
                <w:sz w:val="16"/>
              </w:rPr>
              <w:t xml:space="preserve">Para el caso de cafeterías o comedores, se cuenta con barreras físicas en la misma mesa separando a un comensal de otro (las barreras separan el frente y los laterales de cada persona trabajadora), así mismo, la distancia entre mesas asegura </w:t>
            </w:r>
            <w:r>
              <w:rPr>
                <w:spacing w:val="2"/>
                <w:sz w:val="16"/>
              </w:rPr>
              <w:t xml:space="preserve">la </w:t>
            </w:r>
            <w:r>
              <w:rPr>
                <w:sz w:val="16"/>
              </w:rPr>
              <w:t>distancia m</w:t>
            </w:r>
            <w:r>
              <w:rPr>
                <w:sz w:val="16"/>
              </w:rPr>
              <w:t>ínima entre personas trabajadoras</w:t>
            </w:r>
            <w:r>
              <w:rPr>
                <w:spacing w:val="28"/>
                <w:sz w:val="16"/>
              </w:rPr>
              <w:t xml:space="preserve"> </w:t>
            </w:r>
            <w:r>
              <w:rPr>
                <w:sz w:val="16"/>
              </w:rPr>
              <w:t>de</w:t>
            </w:r>
          </w:p>
          <w:p w14:paraId="1CAC241A" w14:textId="77777777" w:rsidR="00DC7A75" w:rsidRDefault="004A1ECC">
            <w:pPr>
              <w:pStyle w:val="TableParagraph"/>
              <w:spacing w:line="266" w:lineRule="auto"/>
              <w:ind w:left="32" w:right="6"/>
              <w:jc w:val="both"/>
              <w:rPr>
                <w:sz w:val="16"/>
              </w:rPr>
            </w:pPr>
            <w:r>
              <w:rPr>
                <w:sz w:val="16"/>
              </w:rPr>
              <w:t>1.5 metros. Si el centro de trabajo no cuenta con cafeterías o comedores, deberá seleccionar No Aplica.</w:t>
            </w:r>
          </w:p>
        </w:tc>
        <w:tc>
          <w:tcPr>
            <w:tcW w:w="3207" w:type="dxa"/>
          </w:tcPr>
          <w:p w14:paraId="12F1AA3A" w14:textId="77777777" w:rsidR="00DC7A75" w:rsidRDefault="00DC7A75">
            <w:pPr>
              <w:pStyle w:val="TableParagraph"/>
              <w:rPr>
                <w:rFonts w:ascii="Times New Roman"/>
                <w:sz w:val="16"/>
              </w:rPr>
            </w:pPr>
          </w:p>
        </w:tc>
        <w:tc>
          <w:tcPr>
            <w:tcW w:w="709" w:type="dxa"/>
          </w:tcPr>
          <w:p w14:paraId="5C1C3010" w14:textId="77777777" w:rsidR="00DC7A75" w:rsidRDefault="00DC7A75">
            <w:pPr>
              <w:pStyle w:val="TableParagraph"/>
              <w:rPr>
                <w:rFonts w:ascii="Times New Roman"/>
                <w:sz w:val="16"/>
              </w:rPr>
            </w:pPr>
          </w:p>
        </w:tc>
        <w:tc>
          <w:tcPr>
            <w:tcW w:w="1436" w:type="dxa"/>
          </w:tcPr>
          <w:p w14:paraId="406CAA1B" w14:textId="77777777" w:rsidR="00DC7A75" w:rsidRDefault="00DC7A75">
            <w:pPr>
              <w:pStyle w:val="TableParagraph"/>
              <w:rPr>
                <w:rFonts w:ascii="Times New Roman"/>
                <w:sz w:val="16"/>
              </w:rPr>
            </w:pPr>
          </w:p>
        </w:tc>
        <w:tc>
          <w:tcPr>
            <w:tcW w:w="742" w:type="dxa"/>
          </w:tcPr>
          <w:p w14:paraId="23C6B4E9" w14:textId="77777777" w:rsidR="00DC7A75" w:rsidRDefault="00DC7A75">
            <w:pPr>
              <w:pStyle w:val="TableParagraph"/>
              <w:rPr>
                <w:rFonts w:ascii="Times New Roman"/>
                <w:sz w:val="16"/>
              </w:rPr>
            </w:pPr>
          </w:p>
        </w:tc>
        <w:tc>
          <w:tcPr>
            <w:tcW w:w="694" w:type="dxa"/>
          </w:tcPr>
          <w:p w14:paraId="19172617" w14:textId="77777777" w:rsidR="00DC7A75" w:rsidRDefault="00DC7A75">
            <w:pPr>
              <w:pStyle w:val="TableParagraph"/>
              <w:rPr>
                <w:rFonts w:ascii="Times New Roman"/>
                <w:sz w:val="16"/>
              </w:rPr>
            </w:pPr>
          </w:p>
        </w:tc>
        <w:tc>
          <w:tcPr>
            <w:tcW w:w="483" w:type="dxa"/>
          </w:tcPr>
          <w:p w14:paraId="281CF2DC" w14:textId="77777777" w:rsidR="00DC7A75" w:rsidRDefault="00DC7A75">
            <w:pPr>
              <w:pStyle w:val="TableParagraph"/>
              <w:rPr>
                <w:rFonts w:ascii="Times New Roman"/>
                <w:sz w:val="16"/>
              </w:rPr>
            </w:pPr>
          </w:p>
        </w:tc>
      </w:tr>
    </w:tbl>
    <w:p w14:paraId="2FEBDF89" w14:textId="77777777" w:rsidR="00DC7A75" w:rsidRDefault="00DC7A75">
      <w:pPr>
        <w:rPr>
          <w:rFonts w:ascii="Times New Roman"/>
          <w:sz w:val="16"/>
        </w:rPr>
        <w:sectPr w:rsidR="00DC7A75">
          <w:type w:val="continuous"/>
          <w:pgSz w:w="15840" w:h="12240" w:orient="landscape"/>
          <w:pgMar w:top="1020" w:right="1000" w:bottom="280" w:left="1020" w:header="720" w:footer="720" w:gutter="0"/>
          <w:cols w:space="720"/>
        </w:sectPr>
      </w:pPr>
    </w:p>
    <w:tbl>
      <w:tblPr>
        <w:tblStyle w:val="TableNormal"/>
        <w:tblW w:w="0" w:type="auto"/>
        <w:tblInd w:w="12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1E0" w:firstRow="1" w:lastRow="1" w:firstColumn="1" w:lastColumn="1" w:noHBand="0" w:noVBand="0"/>
      </w:tblPr>
      <w:tblGrid>
        <w:gridCol w:w="322"/>
        <w:gridCol w:w="5993"/>
        <w:gridCol w:w="3207"/>
        <w:gridCol w:w="709"/>
        <w:gridCol w:w="1436"/>
        <w:gridCol w:w="742"/>
        <w:gridCol w:w="694"/>
        <w:gridCol w:w="483"/>
      </w:tblGrid>
      <w:tr w:rsidR="00DC7A75" w14:paraId="342F2579" w14:textId="77777777">
        <w:trPr>
          <w:trHeight w:val="1199"/>
        </w:trPr>
        <w:tc>
          <w:tcPr>
            <w:tcW w:w="322" w:type="dxa"/>
          </w:tcPr>
          <w:p w14:paraId="06EB5421" w14:textId="77777777" w:rsidR="00DC7A75" w:rsidRDefault="00DC7A75">
            <w:pPr>
              <w:pStyle w:val="TableParagraph"/>
              <w:rPr>
                <w:b/>
                <w:sz w:val="20"/>
              </w:rPr>
            </w:pPr>
          </w:p>
          <w:p w14:paraId="0D0722CD" w14:textId="77777777" w:rsidR="00DC7A75" w:rsidRDefault="00DC7A75">
            <w:pPr>
              <w:pStyle w:val="TableParagraph"/>
              <w:spacing w:before="10"/>
              <w:rPr>
                <w:b/>
                <w:sz w:val="20"/>
              </w:rPr>
            </w:pPr>
          </w:p>
          <w:p w14:paraId="65CEB769" w14:textId="77777777" w:rsidR="00DC7A75" w:rsidRDefault="004A1ECC">
            <w:pPr>
              <w:pStyle w:val="TableParagraph"/>
              <w:ind w:left="49" w:right="26"/>
              <w:jc w:val="center"/>
              <w:rPr>
                <w:sz w:val="16"/>
              </w:rPr>
            </w:pPr>
            <w:r>
              <w:rPr>
                <w:sz w:val="16"/>
              </w:rPr>
              <w:t>12</w:t>
            </w:r>
          </w:p>
        </w:tc>
        <w:tc>
          <w:tcPr>
            <w:tcW w:w="5993" w:type="dxa"/>
          </w:tcPr>
          <w:p w14:paraId="465F260A" w14:textId="77777777" w:rsidR="00DC7A75" w:rsidRDefault="004A1ECC">
            <w:pPr>
              <w:pStyle w:val="TableParagraph"/>
              <w:spacing w:before="165" w:line="268" w:lineRule="auto"/>
              <w:ind w:left="32" w:right="8"/>
              <w:jc w:val="both"/>
              <w:rPr>
                <w:sz w:val="16"/>
              </w:rPr>
            </w:pPr>
            <w:r>
              <w:rPr>
                <w:sz w:val="16"/>
              </w:rPr>
              <w:t xml:space="preserve">En caso de contar con sistemas de extracción en áreas comunes </w:t>
            </w:r>
            <w:proofErr w:type="gramStart"/>
            <w:r>
              <w:rPr>
                <w:sz w:val="16"/>
              </w:rPr>
              <w:t>se  deberá</w:t>
            </w:r>
            <w:proofErr w:type="gramEnd"/>
            <w:r>
              <w:rPr>
                <w:sz w:val="16"/>
              </w:rPr>
              <w:t xml:space="preserve"> vigilar que funcionan adecuadamente y cuentan con cambios de filtros acorde a lo establecido por el proveedor. Si el centro de trabajo no cuenta con estos sistemas, deberá seleccionar</w:t>
            </w:r>
            <w:r>
              <w:rPr>
                <w:sz w:val="16"/>
              </w:rPr>
              <w:t xml:space="preserve"> No</w:t>
            </w:r>
            <w:r>
              <w:rPr>
                <w:spacing w:val="9"/>
                <w:sz w:val="16"/>
              </w:rPr>
              <w:t xml:space="preserve"> </w:t>
            </w:r>
            <w:r>
              <w:rPr>
                <w:sz w:val="16"/>
              </w:rPr>
              <w:t>Aplica.</w:t>
            </w:r>
          </w:p>
        </w:tc>
        <w:tc>
          <w:tcPr>
            <w:tcW w:w="3207" w:type="dxa"/>
          </w:tcPr>
          <w:p w14:paraId="4B4320E1" w14:textId="77777777" w:rsidR="00DC7A75" w:rsidRDefault="00DC7A75">
            <w:pPr>
              <w:pStyle w:val="TableParagraph"/>
              <w:rPr>
                <w:rFonts w:ascii="Times New Roman"/>
                <w:sz w:val="16"/>
              </w:rPr>
            </w:pPr>
          </w:p>
        </w:tc>
        <w:tc>
          <w:tcPr>
            <w:tcW w:w="709" w:type="dxa"/>
          </w:tcPr>
          <w:p w14:paraId="69512A02" w14:textId="77777777" w:rsidR="00DC7A75" w:rsidRDefault="00DC7A75">
            <w:pPr>
              <w:pStyle w:val="TableParagraph"/>
              <w:rPr>
                <w:rFonts w:ascii="Times New Roman"/>
                <w:sz w:val="16"/>
              </w:rPr>
            </w:pPr>
          </w:p>
        </w:tc>
        <w:tc>
          <w:tcPr>
            <w:tcW w:w="1436" w:type="dxa"/>
          </w:tcPr>
          <w:p w14:paraId="69C5797F" w14:textId="77777777" w:rsidR="00DC7A75" w:rsidRDefault="00DC7A75">
            <w:pPr>
              <w:pStyle w:val="TableParagraph"/>
              <w:rPr>
                <w:rFonts w:ascii="Times New Roman"/>
                <w:sz w:val="16"/>
              </w:rPr>
            </w:pPr>
          </w:p>
        </w:tc>
        <w:tc>
          <w:tcPr>
            <w:tcW w:w="742" w:type="dxa"/>
          </w:tcPr>
          <w:p w14:paraId="57D2F71E" w14:textId="77777777" w:rsidR="00DC7A75" w:rsidRDefault="00DC7A75">
            <w:pPr>
              <w:pStyle w:val="TableParagraph"/>
              <w:rPr>
                <w:rFonts w:ascii="Times New Roman"/>
                <w:sz w:val="16"/>
              </w:rPr>
            </w:pPr>
          </w:p>
        </w:tc>
        <w:tc>
          <w:tcPr>
            <w:tcW w:w="694" w:type="dxa"/>
          </w:tcPr>
          <w:p w14:paraId="535F2F03" w14:textId="77777777" w:rsidR="00DC7A75" w:rsidRDefault="00DC7A75">
            <w:pPr>
              <w:pStyle w:val="TableParagraph"/>
              <w:rPr>
                <w:rFonts w:ascii="Times New Roman"/>
                <w:sz w:val="16"/>
              </w:rPr>
            </w:pPr>
          </w:p>
        </w:tc>
        <w:tc>
          <w:tcPr>
            <w:tcW w:w="483" w:type="dxa"/>
          </w:tcPr>
          <w:p w14:paraId="059B5C43" w14:textId="77777777" w:rsidR="00DC7A75" w:rsidRDefault="00DC7A75">
            <w:pPr>
              <w:pStyle w:val="TableParagraph"/>
              <w:rPr>
                <w:rFonts w:ascii="Times New Roman"/>
                <w:sz w:val="16"/>
              </w:rPr>
            </w:pPr>
          </w:p>
        </w:tc>
      </w:tr>
      <w:tr w:rsidR="00DC7A75" w14:paraId="0DD444D2" w14:textId="77777777">
        <w:trPr>
          <w:trHeight w:val="1127"/>
        </w:trPr>
        <w:tc>
          <w:tcPr>
            <w:tcW w:w="322" w:type="dxa"/>
          </w:tcPr>
          <w:p w14:paraId="0FBD501A" w14:textId="77777777" w:rsidR="00DC7A75" w:rsidRDefault="00DC7A75">
            <w:pPr>
              <w:pStyle w:val="TableParagraph"/>
              <w:rPr>
                <w:b/>
                <w:sz w:val="20"/>
              </w:rPr>
            </w:pPr>
          </w:p>
          <w:p w14:paraId="6CB6B150" w14:textId="77777777" w:rsidR="00DC7A75" w:rsidRDefault="00DC7A75">
            <w:pPr>
              <w:pStyle w:val="TableParagraph"/>
              <w:spacing w:before="11"/>
              <w:rPr>
                <w:b/>
                <w:sz w:val="17"/>
              </w:rPr>
            </w:pPr>
          </w:p>
          <w:p w14:paraId="37BD28EC" w14:textId="77777777" w:rsidR="00DC7A75" w:rsidRDefault="004A1ECC">
            <w:pPr>
              <w:pStyle w:val="TableParagraph"/>
              <w:ind w:left="49" w:right="26"/>
              <w:jc w:val="center"/>
              <w:rPr>
                <w:sz w:val="16"/>
              </w:rPr>
            </w:pPr>
            <w:r>
              <w:rPr>
                <w:sz w:val="16"/>
              </w:rPr>
              <w:t>13</w:t>
            </w:r>
          </w:p>
        </w:tc>
        <w:tc>
          <w:tcPr>
            <w:tcW w:w="5993" w:type="dxa"/>
          </w:tcPr>
          <w:p w14:paraId="6ED7BE13" w14:textId="77777777" w:rsidR="00DC7A75" w:rsidRDefault="004A1ECC">
            <w:pPr>
              <w:pStyle w:val="TableParagraph"/>
              <w:spacing w:before="129" w:line="268" w:lineRule="auto"/>
              <w:ind w:left="32" w:right="8"/>
              <w:jc w:val="both"/>
              <w:rPr>
                <w:sz w:val="16"/>
              </w:rPr>
            </w:pPr>
            <w:r>
              <w:rPr>
                <w:sz w:val="16"/>
              </w:rPr>
              <w:t xml:space="preserve">Se cuenta con señalización en piso o en asientos de los espacios que deberán ocupar las personas trabajadoras en las salas de </w:t>
            </w:r>
            <w:proofErr w:type="gramStart"/>
            <w:r>
              <w:rPr>
                <w:sz w:val="16"/>
              </w:rPr>
              <w:t>reuniones  o</w:t>
            </w:r>
            <w:proofErr w:type="gramEnd"/>
            <w:r>
              <w:rPr>
                <w:sz w:val="16"/>
              </w:rPr>
              <w:t xml:space="preserve"> áreas de espera, cuidando la distancia de al menos 1.5 metros entre personas.</w:t>
            </w:r>
          </w:p>
        </w:tc>
        <w:tc>
          <w:tcPr>
            <w:tcW w:w="3207" w:type="dxa"/>
          </w:tcPr>
          <w:p w14:paraId="65A3BEA9" w14:textId="77777777" w:rsidR="00DC7A75" w:rsidRDefault="00DC7A75">
            <w:pPr>
              <w:pStyle w:val="TableParagraph"/>
              <w:rPr>
                <w:rFonts w:ascii="Times New Roman"/>
                <w:sz w:val="16"/>
              </w:rPr>
            </w:pPr>
          </w:p>
        </w:tc>
        <w:tc>
          <w:tcPr>
            <w:tcW w:w="709" w:type="dxa"/>
          </w:tcPr>
          <w:p w14:paraId="55D638A1" w14:textId="77777777" w:rsidR="00DC7A75" w:rsidRDefault="00DC7A75">
            <w:pPr>
              <w:pStyle w:val="TableParagraph"/>
              <w:rPr>
                <w:rFonts w:ascii="Times New Roman"/>
                <w:sz w:val="16"/>
              </w:rPr>
            </w:pPr>
          </w:p>
        </w:tc>
        <w:tc>
          <w:tcPr>
            <w:tcW w:w="1436" w:type="dxa"/>
          </w:tcPr>
          <w:p w14:paraId="16474D29" w14:textId="77777777" w:rsidR="00DC7A75" w:rsidRDefault="00DC7A75">
            <w:pPr>
              <w:pStyle w:val="TableParagraph"/>
              <w:rPr>
                <w:rFonts w:ascii="Times New Roman"/>
                <w:sz w:val="16"/>
              </w:rPr>
            </w:pPr>
          </w:p>
        </w:tc>
        <w:tc>
          <w:tcPr>
            <w:tcW w:w="742" w:type="dxa"/>
          </w:tcPr>
          <w:p w14:paraId="4867DB1C" w14:textId="77777777" w:rsidR="00DC7A75" w:rsidRDefault="00DC7A75">
            <w:pPr>
              <w:pStyle w:val="TableParagraph"/>
              <w:rPr>
                <w:rFonts w:ascii="Times New Roman"/>
                <w:sz w:val="16"/>
              </w:rPr>
            </w:pPr>
          </w:p>
        </w:tc>
        <w:tc>
          <w:tcPr>
            <w:tcW w:w="694" w:type="dxa"/>
          </w:tcPr>
          <w:p w14:paraId="534DAA5F" w14:textId="77777777" w:rsidR="00DC7A75" w:rsidRDefault="00DC7A75">
            <w:pPr>
              <w:pStyle w:val="TableParagraph"/>
              <w:rPr>
                <w:rFonts w:ascii="Times New Roman"/>
                <w:sz w:val="16"/>
              </w:rPr>
            </w:pPr>
          </w:p>
        </w:tc>
        <w:tc>
          <w:tcPr>
            <w:tcW w:w="483" w:type="dxa"/>
          </w:tcPr>
          <w:p w14:paraId="658DD93F" w14:textId="77777777" w:rsidR="00DC7A75" w:rsidRDefault="00DC7A75">
            <w:pPr>
              <w:pStyle w:val="TableParagraph"/>
              <w:rPr>
                <w:rFonts w:ascii="Times New Roman"/>
                <w:sz w:val="16"/>
              </w:rPr>
            </w:pPr>
          </w:p>
        </w:tc>
      </w:tr>
      <w:tr w:rsidR="00DC7A75" w14:paraId="10190BE6" w14:textId="77777777">
        <w:trPr>
          <w:trHeight w:val="1314"/>
        </w:trPr>
        <w:tc>
          <w:tcPr>
            <w:tcW w:w="322" w:type="dxa"/>
          </w:tcPr>
          <w:p w14:paraId="2360D43A" w14:textId="77777777" w:rsidR="00DC7A75" w:rsidRDefault="00DC7A75">
            <w:pPr>
              <w:pStyle w:val="TableParagraph"/>
              <w:rPr>
                <w:b/>
                <w:sz w:val="20"/>
              </w:rPr>
            </w:pPr>
          </w:p>
          <w:p w14:paraId="54BA87CA" w14:textId="77777777" w:rsidR="00DC7A75" w:rsidRDefault="00DC7A75">
            <w:pPr>
              <w:pStyle w:val="TableParagraph"/>
              <w:spacing w:before="6"/>
              <w:rPr>
                <w:b/>
                <w:sz w:val="25"/>
              </w:rPr>
            </w:pPr>
          </w:p>
          <w:p w14:paraId="12F83E9B" w14:textId="77777777" w:rsidR="00DC7A75" w:rsidRDefault="004A1ECC">
            <w:pPr>
              <w:pStyle w:val="TableParagraph"/>
              <w:spacing w:before="1"/>
              <w:ind w:left="49" w:right="26"/>
              <w:jc w:val="center"/>
              <w:rPr>
                <w:sz w:val="16"/>
              </w:rPr>
            </w:pPr>
            <w:r>
              <w:rPr>
                <w:sz w:val="16"/>
              </w:rPr>
              <w:t>17</w:t>
            </w:r>
          </w:p>
        </w:tc>
        <w:tc>
          <w:tcPr>
            <w:tcW w:w="5993" w:type="dxa"/>
          </w:tcPr>
          <w:p w14:paraId="58867B33" w14:textId="77777777" w:rsidR="00DC7A75" w:rsidRDefault="00DC7A75">
            <w:pPr>
              <w:pStyle w:val="TableParagraph"/>
              <w:spacing w:before="2"/>
              <w:rPr>
                <w:b/>
                <w:sz w:val="18"/>
              </w:rPr>
            </w:pPr>
          </w:p>
          <w:p w14:paraId="3A314AE4" w14:textId="77777777" w:rsidR="00DC7A75" w:rsidRDefault="004A1ECC">
            <w:pPr>
              <w:pStyle w:val="TableParagraph"/>
              <w:spacing w:line="268" w:lineRule="auto"/>
              <w:ind w:left="32" w:right="8"/>
              <w:jc w:val="both"/>
              <w:rPr>
                <w:sz w:val="16"/>
              </w:rPr>
            </w:pPr>
            <w:r>
              <w:rPr>
                <w:sz w:val="16"/>
              </w:rPr>
              <w:t>En caso de contar con sistemas de extracción en áreas administrativas se deberá vigilar que funcionan adecuadamente y cuentan con cambios de filtros acorde a lo establecido por el proveedor. Si el centro de trabajo no cuenta con estos sistemas, deberá sele</w:t>
            </w:r>
            <w:r>
              <w:rPr>
                <w:sz w:val="16"/>
              </w:rPr>
              <w:t>ccionar No Aplica.</w:t>
            </w:r>
          </w:p>
        </w:tc>
        <w:tc>
          <w:tcPr>
            <w:tcW w:w="3207" w:type="dxa"/>
          </w:tcPr>
          <w:p w14:paraId="1012CDDE" w14:textId="77777777" w:rsidR="00DC7A75" w:rsidRDefault="00DC7A75">
            <w:pPr>
              <w:pStyle w:val="TableParagraph"/>
              <w:rPr>
                <w:rFonts w:ascii="Times New Roman"/>
                <w:sz w:val="16"/>
              </w:rPr>
            </w:pPr>
          </w:p>
        </w:tc>
        <w:tc>
          <w:tcPr>
            <w:tcW w:w="709" w:type="dxa"/>
          </w:tcPr>
          <w:p w14:paraId="3C708A9A" w14:textId="77777777" w:rsidR="00DC7A75" w:rsidRDefault="00DC7A75">
            <w:pPr>
              <w:pStyle w:val="TableParagraph"/>
              <w:rPr>
                <w:rFonts w:ascii="Times New Roman"/>
                <w:sz w:val="16"/>
              </w:rPr>
            </w:pPr>
          </w:p>
        </w:tc>
        <w:tc>
          <w:tcPr>
            <w:tcW w:w="1436" w:type="dxa"/>
          </w:tcPr>
          <w:p w14:paraId="4481FE53" w14:textId="77777777" w:rsidR="00DC7A75" w:rsidRDefault="00DC7A75">
            <w:pPr>
              <w:pStyle w:val="TableParagraph"/>
              <w:rPr>
                <w:rFonts w:ascii="Times New Roman"/>
                <w:sz w:val="16"/>
              </w:rPr>
            </w:pPr>
          </w:p>
        </w:tc>
        <w:tc>
          <w:tcPr>
            <w:tcW w:w="742" w:type="dxa"/>
          </w:tcPr>
          <w:p w14:paraId="4A06A1D3" w14:textId="77777777" w:rsidR="00DC7A75" w:rsidRDefault="00DC7A75">
            <w:pPr>
              <w:pStyle w:val="TableParagraph"/>
              <w:rPr>
                <w:rFonts w:ascii="Times New Roman"/>
                <w:sz w:val="16"/>
              </w:rPr>
            </w:pPr>
          </w:p>
        </w:tc>
        <w:tc>
          <w:tcPr>
            <w:tcW w:w="694" w:type="dxa"/>
          </w:tcPr>
          <w:p w14:paraId="7B7AF62A" w14:textId="77777777" w:rsidR="00DC7A75" w:rsidRDefault="00DC7A75">
            <w:pPr>
              <w:pStyle w:val="TableParagraph"/>
              <w:rPr>
                <w:rFonts w:ascii="Times New Roman"/>
                <w:sz w:val="16"/>
              </w:rPr>
            </w:pPr>
          </w:p>
        </w:tc>
        <w:tc>
          <w:tcPr>
            <w:tcW w:w="483" w:type="dxa"/>
          </w:tcPr>
          <w:p w14:paraId="37429348" w14:textId="77777777" w:rsidR="00DC7A75" w:rsidRDefault="00DC7A75">
            <w:pPr>
              <w:pStyle w:val="TableParagraph"/>
              <w:rPr>
                <w:rFonts w:ascii="Times New Roman"/>
                <w:sz w:val="16"/>
              </w:rPr>
            </w:pPr>
          </w:p>
        </w:tc>
      </w:tr>
      <w:tr w:rsidR="00DC7A75" w14:paraId="4BD3D892" w14:textId="77777777">
        <w:trPr>
          <w:trHeight w:val="1343"/>
        </w:trPr>
        <w:tc>
          <w:tcPr>
            <w:tcW w:w="322" w:type="dxa"/>
          </w:tcPr>
          <w:p w14:paraId="2BEA28C2" w14:textId="77777777" w:rsidR="00DC7A75" w:rsidRDefault="00DC7A75">
            <w:pPr>
              <w:pStyle w:val="TableParagraph"/>
              <w:rPr>
                <w:b/>
                <w:sz w:val="20"/>
              </w:rPr>
            </w:pPr>
          </w:p>
          <w:p w14:paraId="512A68C7" w14:textId="77777777" w:rsidR="00DC7A75" w:rsidRDefault="00DC7A75">
            <w:pPr>
              <w:pStyle w:val="TableParagraph"/>
              <w:spacing w:before="11"/>
              <w:rPr>
                <w:b/>
                <w:sz w:val="17"/>
              </w:rPr>
            </w:pPr>
          </w:p>
          <w:p w14:paraId="63026D03" w14:textId="77777777" w:rsidR="00DC7A75" w:rsidRDefault="004A1ECC">
            <w:pPr>
              <w:pStyle w:val="TableParagraph"/>
              <w:ind w:left="73"/>
              <w:rPr>
                <w:sz w:val="16"/>
              </w:rPr>
            </w:pPr>
            <w:r>
              <w:rPr>
                <w:sz w:val="16"/>
              </w:rPr>
              <w:t>21</w:t>
            </w:r>
          </w:p>
          <w:p w14:paraId="6F1CFA4F" w14:textId="77777777" w:rsidR="00DC7A75" w:rsidRDefault="004A1ECC">
            <w:pPr>
              <w:pStyle w:val="TableParagraph"/>
              <w:spacing w:before="25"/>
              <w:ind w:left="114"/>
              <w:rPr>
                <w:sz w:val="16"/>
              </w:rPr>
            </w:pPr>
            <w:r>
              <w:rPr>
                <w:sz w:val="16"/>
              </w:rPr>
              <w:t>+</w:t>
            </w:r>
          </w:p>
        </w:tc>
        <w:tc>
          <w:tcPr>
            <w:tcW w:w="5993" w:type="dxa"/>
          </w:tcPr>
          <w:p w14:paraId="45BB89F5" w14:textId="77777777" w:rsidR="00DC7A75" w:rsidRDefault="004A1ECC">
            <w:pPr>
              <w:pStyle w:val="TableParagraph"/>
              <w:spacing w:before="126" w:line="268" w:lineRule="auto"/>
              <w:ind w:left="32" w:right="8"/>
              <w:jc w:val="both"/>
              <w:rPr>
                <w:sz w:val="16"/>
              </w:rPr>
            </w:pPr>
            <w:r>
              <w:rPr>
                <w:sz w:val="16"/>
              </w:rPr>
              <w:t xml:space="preserve">Si la estación de trabajo lo permite, la persona trabajadora cuenta con dispensadores de alcohol al 60% o gel desinfectante base alcohol </w:t>
            </w:r>
            <w:proofErr w:type="gramStart"/>
            <w:r>
              <w:rPr>
                <w:sz w:val="16"/>
              </w:rPr>
              <w:t>al  60</w:t>
            </w:r>
            <w:proofErr w:type="gramEnd"/>
            <w:r>
              <w:rPr>
                <w:sz w:val="16"/>
              </w:rPr>
              <w:t>% en su lugar de trabajo; en caso contrario, los dispensadores de desinfectantes se ubican en los accesos al área</w:t>
            </w:r>
            <w:r>
              <w:rPr>
                <w:sz w:val="16"/>
              </w:rPr>
              <w:t xml:space="preserve"> donde se desarrolla el proceso</w:t>
            </w:r>
            <w:r>
              <w:rPr>
                <w:spacing w:val="1"/>
                <w:sz w:val="16"/>
              </w:rPr>
              <w:t xml:space="preserve"> </w:t>
            </w:r>
            <w:r>
              <w:rPr>
                <w:sz w:val="16"/>
              </w:rPr>
              <w:t>productivo.</w:t>
            </w:r>
          </w:p>
        </w:tc>
        <w:tc>
          <w:tcPr>
            <w:tcW w:w="3207" w:type="dxa"/>
          </w:tcPr>
          <w:p w14:paraId="46A84D27" w14:textId="77777777" w:rsidR="00DC7A75" w:rsidRDefault="00DC7A75">
            <w:pPr>
              <w:pStyle w:val="TableParagraph"/>
              <w:rPr>
                <w:rFonts w:ascii="Times New Roman"/>
                <w:sz w:val="16"/>
              </w:rPr>
            </w:pPr>
          </w:p>
        </w:tc>
        <w:tc>
          <w:tcPr>
            <w:tcW w:w="709" w:type="dxa"/>
          </w:tcPr>
          <w:p w14:paraId="41A4A025" w14:textId="77777777" w:rsidR="00DC7A75" w:rsidRDefault="00DC7A75">
            <w:pPr>
              <w:pStyle w:val="TableParagraph"/>
              <w:rPr>
                <w:rFonts w:ascii="Times New Roman"/>
                <w:sz w:val="16"/>
              </w:rPr>
            </w:pPr>
          </w:p>
        </w:tc>
        <w:tc>
          <w:tcPr>
            <w:tcW w:w="1436" w:type="dxa"/>
          </w:tcPr>
          <w:p w14:paraId="63A07026" w14:textId="77777777" w:rsidR="00DC7A75" w:rsidRDefault="00DC7A75">
            <w:pPr>
              <w:pStyle w:val="TableParagraph"/>
              <w:rPr>
                <w:rFonts w:ascii="Times New Roman"/>
                <w:sz w:val="16"/>
              </w:rPr>
            </w:pPr>
          </w:p>
        </w:tc>
        <w:tc>
          <w:tcPr>
            <w:tcW w:w="742" w:type="dxa"/>
          </w:tcPr>
          <w:p w14:paraId="1CFB514D" w14:textId="77777777" w:rsidR="00DC7A75" w:rsidRDefault="00DC7A75">
            <w:pPr>
              <w:pStyle w:val="TableParagraph"/>
              <w:rPr>
                <w:rFonts w:ascii="Times New Roman"/>
                <w:sz w:val="16"/>
              </w:rPr>
            </w:pPr>
          </w:p>
        </w:tc>
        <w:tc>
          <w:tcPr>
            <w:tcW w:w="694" w:type="dxa"/>
          </w:tcPr>
          <w:p w14:paraId="706AB53C" w14:textId="77777777" w:rsidR="00DC7A75" w:rsidRDefault="00DC7A75">
            <w:pPr>
              <w:pStyle w:val="TableParagraph"/>
              <w:rPr>
                <w:rFonts w:ascii="Times New Roman"/>
                <w:sz w:val="16"/>
              </w:rPr>
            </w:pPr>
          </w:p>
        </w:tc>
        <w:tc>
          <w:tcPr>
            <w:tcW w:w="483" w:type="dxa"/>
          </w:tcPr>
          <w:p w14:paraId="48B7BCD3" w14:textId="77777777" w:rsidR="00DC7A75" w:rsidRDefault="00DC7A75">
            <w:pPr>
              <w:pStyle w:val="TableParagraph"/>
              <w:rPr>
                <w:rFonts w:ascii="Times New Roman"/>
                <w:sz w:val="16"/>
              </w:rPr>
            </w:pPr>
          </w:p>
        </w:tc>
      </w:tr>
      <w:tr w:rsidR="00DC7A75" w14:paraId="2682E62D" w14:textId="77777777">
        <w:trPr>
          <w:trHeight w:val="1314"/>
        </w:trPr>
        <w:tc>
          <w:tcPr>
            <w:tcW w:w="322" w:type="dxa"/>
          </w:tcPr>
          <w:p w14:paraId="192844CA" w14:textId="77777777" w:rsidR="00DC7A75" w:rsidRDefault="00DC7A75">
            <w:pPr>
              <w:pStyle w:val="TableParagraph"/>
              <w:rPr>
                <w:b/>
                <w:sz w:val="20"/>
              </w:rPr>
            </w:pPr>
          </w:p>
          <w:p w14:paraId="38E3B481" w14:textId="77777777" w:rsidR="00DC7A75" w:rsidRDefault="00DC7A75">
            <w:pPr>
              <w:pStyle w:val="TableParagraph"/>
              <w:spacing w:before="6"/>
              <w:rPr>
                <w:b/>
                <w:sz w:val="25"/>
              </w:rPr>
            </w:pPr>
          </w:p>
          <w:p w14:paraId="12907868" w14:textId="77777777" w:rsidR="00DC7A75" w:rsidRDefault="004A1ECC">
            <w:pPr>
              <w:pStyle w:val="TableParagraph"/>
              <w:spacing w:before="1"/>
              <w:ind w:left="49" w:right="26"/>
              <w:jc w:val="center"/>
              <w:rPr>
                <w:sz w:val="16"/>
              </w:rPr>
            </w:pPr>
            <w:r>
              <w:rPr>
                <w:sz w:val="16"/>
              </w:rPr>
              <w:t>22</w:t>
            </w:r>
          </w:p>
        </w:tc>
        <w:tc>
          <w:tcPr>
            <w:tcW w:w="5993" w:type="dxa"/>
          </w:tcPr>
          <w:p w14:paraId="4B67E275" w14:textId="77777777" w:rsidR="00DC7A75" w:rsidRDefault="00DC7A75">
            <w:pPr>
              <w:pStyle w:val="TableParagraph"/>
              <w:spacing w:before="2"/>
              <w:rPr>
                <w:b/>
                <w:sz w:val="18"/>
              </w:rPr>
            </w:pPr>
          </w:p>
          <w:p w14:paraId="6B677094" w14:textId="77777777" w:rsidR="00DC7A75" w:rsidRDefault="004A1ECC">
            <w:pPr>
              <w:pStyle w:val="TableParagraph"/>
              <w:spacing w:line="268" w:lineRule="auto"/>
              <w:ind w:left="32" w:right="8"/>
              <w:jc w:val="both"/>
              <w:rPr>
                <w:sz w:val="16"/>
              </w:rPr>
            </w:pPr>
            <w:r>
              <w:rPr>
                <w:sz w:val="16"/>
              </w:rPr>
              <w:t>En caso de contar con sistemas de extracción en áreas de proceso productivo, éstos funcionan adecuadamente y cuentan con cambios de filtros acorde a lo establecido por el proveedor. Si el centro de trabajo no cuenta con estos sistemas, deberá seleccionar N</w:t>
            </w:r>
            <w:r>
              <w:rPr>
                <w:sz w:val="16"/>
              </w:rPr>
              <w:t>o Aplica.</w:t>
            </w:r>
          </w:p>
        </w:tc>
        <w:tc>
          <w:tcPr>
            <w:tcW w:w="3207" w:type="dxa"/>
          </w:tcPr>
          <w:p w14:paraId="7A56C1F1" w14:textId="77777777" w:rsidR="00DC7A75" w:rsidRDefault="00DC7A75">
            <w:pPr>
              <w:pStyle w:val="TableParagraph"/>
              <w:rPr>
                <w:rFonts w:ascii="Times New Roman"/>
                <w:sz w:val="16"/>
              </w:rPr>
            </w:pPr>
          </w:p>
        </w:tc>
        <w:tc>
          <w:tcPr>
            <w:tcW w:w="709" w:type="dxa"/>
          </w:tcPr>
          <w:p w14:paraId="6D5B3535" w14:textId="77777777" w:rsidR="00DC7A75" w:rsidRDefault="00DC7A75">
            <w:pPr>
              <w:pStyle w:val="TableParagraph"/>
              <w:rPr>
                <w:rFonts w:ascii="Times New Roman"/>
                <w:sz w:val="16"/>
              </w:rPr>
            </w:pPr>
          </w:p>
        </w:tc>
        <w:tc>
          <w:tcPr>
            <w:tcW w:w="1436" w:type="dxa"/>
          </w:tcPr>
          <w:p w14:paraId="5F15196E" w14:textId="77777777" w:rsidR="00DC7A75" w:rsidRDefault="00DC7A75">
            <w:pPr>
              <w:pStyle w:val="TableParagraph"/>
              <w:rPr>
                <w:rFonts w:ascii="Times New Roman"/>
                <w:sz w:val="16"/>
              </w:rPr>
            </w:pPr>
          </w:p>
        </w:tc>
        <w:tc>
          <w:tcPr>
            <w:tcW w:w="742" w:type="dxa"/>
          </w:tcPr>
          <w:p w14:paraId="477D6F72" w14:textId="77777777" w:rsidR="00DC7A75" w:rsidRDefault="00DC7A75">
            <w:pPr>
              <w:pStyle w:val="TableParagraph"/>
              <w:rPr>
                <w:rFonts w:ascii="Times New Roman"/>
                <w:sz w:val="16"/>
              </w:rPr>
            </w:pPr>
          </w:p>
        </w:tc>
        <w:tc>
          <w:tcPr>
            <w:tcW w:w="694" w:type="dxa"/>
          </w:tcPr>
          <w:p w14:paraId="32294421" w14:textId="77777777" w:rsidR="00DC7A75" w:rsidRDefault="00DC7A75">
            <w:pPr>
              <w:pStyle w:val="TableParagraph"/>
              <w:rPr>
                <w:rFonts w:ascii="Times New Roman"/>
                <w:sz w:val="16"/>
              </w:rPr>
            </w:pPr>
          </w:p>
        </w:tc>
        <w:tc>
          <w:tcPr>
            <w:tcW w:w="483" w:type="dxa"/>
          </w:tcPr>
          <w:p w14:paraId="7427660D" w14:textId="77777777" w:rsidR="00DC7A75" w:rsidRDefault="00DC7A75">
            <w:pPr>
              <w:pStyle w:val="TableParagraph"/>
              <w:rPr>
                <w:rFonts w:ascii="Times New Roman"/>
                <w:sz w:val="16"/>
              </w:rPr>
            </w:pPr>
          </w:p>
        </w:tc>
      </w:tr>
      <w:tr w:rsidR="00DC7A75" w14:paraId="4E95C325" w14:textId="77777777">
        <w:trPr>
          <w:trHeight w:val="1081"/>
        </w:trPr>
        <w:tc>
          <w:tcPr>
            <w:tcW w:w="322" w:type="dxa"/>
          </w:tcPr>
          <w:p w14:paraId="06C52418" w14:textId="77777777" w:rsidR="00DC7A75" w:rsidRDefault="00DC7A75">
            <w:pPr>
              <w:pStyle w:val="TableParagraph"/>
              <w:spacing w:before="2"/>
              <w:rPr>
                <w:b/>
                <w:sz w:val="27"/>
              </w:rPr>
            </w:pPr>
          </w:p>
          <w:p w14:paraId="540654BB" w14:textId="77777777" w:rsidR="00DC7A75" w:rsidRDefault="004A1ECC">
            <w:pPr>
              <w:pStyle w:val="TableParagraph"/>
              <w:ind w:left="73"/>
              <w:rPr>
                <w:sz w:val="16"/>
              </w:rPr>
            </w:pPr>
            <w:r>
              <w:rPr>
                <w:sz w:val="16"/>
              </w:rPr>
              <w:t>27</w:t>
            </w:r>
          </w:p>
          <w:p w14:paraId="11ED63A0" w14:textId="77777777" w:rsidR="00DC7A75" w:rsidRDefault="004A1ECC">
            <w:pPr>
              <w:pStyle w:val="TableParagraph"/>
              <w:spacing w:before="24"/>
              <w:ind w:left="114"/>
              <w:rPr>
                <w:sz w:val="16"/>
              </w:rPr>
            </w:pPr>
            <w:r>
              <w:rPr>
                <w:sz w:val="16"/>
              </w:rPr>
              <w:t>+</w:t>
            </w:r>
          </w:p>
        </w:tc>
        <w:tc>
          <w:tcPr>
            <w:tcW w:w="5993" w:type="dxa"/>
          </w:tcPr>
          <w:p w14:paraId="5B13B4DC" w14:textId="77777777" w:rsidR="00DC7A75" w:rsidRDefault="00DC7A75">
            <w:pPr>
              <w:pStyle w:val="TableParagraph"/>
              <w:spacing w:before="7"/>
              <w:rPr>
                <w:b/>
                <w:sz w:val="17"/>
              </w:rPr>
            </w:pPr>
          </w:p>
          <w:p w14:paraId="1E0E3D8E" w14:textId="77777777" w:rsidR="00DC7A75" w:rsidRDefault="004A1ECC">
            <w:pPr>
              <w:pStyle w:val="TableParagraph"/>
              <w:spacing w:line="268" w:lineRule="auto"/>
              <w:ind w:left="32" w:right="8"/>
              <w:jc w:val="both"/>
              <w:rPr>
                <w:sz w:val="16"/>
              </w:rPr>
            </w:pPr>
            <w:r>
              <w:rPr>
                <w:sz w:val="16"/>
              </w:rPr>
              <w:t>En caso de no ser posible determinar la temperatura corporal al egreso de las instalaciones, ésta deberá tomarse antes de que concluya el turno en las estaciones de trabajo donde se ubican las personas</w:t>
            </w:r>
            <w:r>
              <w:rPr>
                <w:spacing w:val="26"/>
                <w:sz w:val="16"/>
              </w:rPr>
              <w:t xml:space="preserve"> </w:t>
            </w:r>
            <w:r>
              <w:rPr>
                <w:sz w:val="16"/>
              </w:rPr>
              <w:t>trabajadoras.</w:t>
            </w:r>
          </w:p>
        </w:tc>
        <w:tc>
          <w:tcPr>
            <w:tcW w:w="3207" w:type="dxa"/>
          </w:tcPr>
          <w:p w14:paraId="235C3E10" w14:textId="77777777" w:rsidR="00DC7A75" w:rsidRDefault="00DC7A75">
            <w:pPr>
              <w:pStyle w:val="TableParagraph"/>
              <w:rPr>
                <w:rFonts w:ascii="Times New Roman"/>
                <w:sz w:val="16"/>
              </w:rPr>
            </w:pPr>
          </w:p>
        </w:tc>
        <w:tc>
          <w:tcPr>
            <w:tcW w:w="709" w:type="dxa"/>
          </w:tcPr>
          <w:p w14:paraId="24C5BE9C" w14:textId="77777777" w:rsidR="00DC7A75" w:rsidRDefault="00DC7A75">
            <w:pPr>
              <w:pStyle w:val="TableParagraph"/>
              <w:rPr>
                <w:rFonts w:ascii="Times New Roman"/>
                <w:sz w:val="16"/>
              </w:rPr>
            </w:pPr>
          </w:p>
        </w:tc>
        <w:tc>
          <w:tcPr>
            <w:tcW w:w="1436" w:type="dxa"/>
          </w:tcPr>
          <w:p w14:paraId="512E357F" w14:textId="77777777" w:rsidR="00DC7A75" w:rsidRDefault="00DC7A75">
            <w:pPr>
              <w:pStyle w:val="TableParagraph"/>
              <w:rPr>
                <w:rFonts w:ascii="Times New Roman"/>
                <w:sz w:val="16"/>
              </w:rPr>
            </w:pPr>
          </w:p>
        </w:tc>
        <w:tc>
          <w:tcPr>
            <w:tcW w:w="742" w:type="dxa"/>
          </w:tcPr>
          <w:p w14:paraId="74C72645" w14:textId="77777777" w:rsidR="00DC7A75" w:rsidRDefault="00DC7A75">
            <w:pPr>
              <w:pStyle w:val="TableParagraph"/>
              <w:rPr>
                <w:rFonts w:ascii="Times New Roman"/>
                <w:sz w:val="16"/>
              </w:rPr>
            </w:pPr>
          </w:p>
        </w:tc>
        <w:tc>
          <w:tcPr>
            <w:tcW w:w="694" w:type="dxa"/>
          </w:tcPr>
          <w:p w14:paraId="17141CCE" w14:textId="77777777" w:rsidR="00DC7A75" w:rsidRDefault="00DC7A75">
            <w:pPr>
              <w:pStyle w:val="TableParagraph"/>
              <w:rPr>
                <w:rFonts w:ascii="Times New Roman"/>
                <w:sz w:val="16"/>
              </w:rPr>
            </w:pPr>
          </w:p>
        </w:tc>
        <w:tc>
          <w:tcPr>
            <w:tcW w:w="483" w:type="dxa"/>
          </w:tcPr>
          <w:p w14:paraId="79A1C880" w14:textId="77777777" w:rsidR="00DC7A75" w:rsidRDefault="00DC7A75">
            <w:pPr>
              <w:pStyle w:val="TableParagraph"/>
              <w:rPr>
                <w:rFonts w:ascii="Times New Roman"/>
                <w:sz w:val="16"/>
              </w:rPr>
            </w:pPr>
          </w:p>
        </w:tc>
      </w:tr>
      <w:tr w:rsidR="00DC7A75" w14:paraId="09602E80" w14:textId="77777777">
        <w:trPr>
          <w:trHeight w:val="1081"/>
        </w:trPr>
        <w:tc>
          <w:tcPr>
            <w:tcW w:w="322" w:type="dxa"/>
          </w:tcPr>
          <w:p w14:paraId="626C4AF7" w14:textId="77777777" w:rsidR="00DC7A75" w:rsidRDefault="00DC7A75">
            <w:pPr>
              <w:pStyle w:val="TableParagraph"/>
              <w:rPr>
                <w:b/>
                <w:sz w:val="20"/>
              </w:rPr>
            </w:pPr>
          </w:p>
          <w:p w14:paraId="6F84CE7A" w14:textId="77777777" w:rsidR="00DC7A75" w:rsidRDefault="00DC7A75">
            <w:pPr>
              <w:pStyle w:val="TableParagraph"/>
              <w:spacing w:before="2"/>
              <w:rPr>
                <w:b/>
                <w:sz w:val="16"/>
              </w:rPr>
            </w:pPr>
          </w:p>
          <w:p w14:paraId="54F21BF9" w14:textId="77777777" w:rsidR="00DC7A75" w:rsidRDefault="004A1ECC">
            <w:pPr>
              <w:pStyle w:val="TableParagraph"/>
              <w:ind w:left="49" w:right="26"/>
              <w:jc w:val="center"/>
              <w:rPr>
                <w:sz w:val="16"/>
              </w:rPr>
            </w:pPr>
            <w:r>
              <w:rPr>
                <w:sz w:val="16"/>
              </w:rPr>
              <w:t>30</w:t>
            </w:r>
          </w:p>
        </w:tc>
        <w:tc>
          <w:tcPr>
            <w:tcW w:w="5993" w:type="dxa"/>
          </w:tcPr>
          <w:p w14:paraId="672810D2" w14:textId="77777777" w:rsidR="00DC7A75" w:rsidRDefault="004A1ECC">
            <w:pPr>
              <w:pStyle w:val="TableParagraph"/>
              <w:spacing w:before="105" w:line="268" w:lineRule="auto"/>
              <w:ind w:left="32" w:right="8"/>
              <w:jc w:val="both"/>
              <w:rPr>
                <w:sz w:val="16"/>
              </w:rPr>
            </w:pPr>
            <w:r>
              <w:rPr>
                <w:sz w:val="16"/>
              </w:rPr>
              <w:t>Si el teletrabajo no es posible, se cuenta con horarios escalonados de ingreso, modificación de turnos, horarios flexibles u otra acción que evite concentraciones de personas trabajadoras en las instalaciones en determinados horarios y espacios de trabajo.</w:t>
            </w:r>
          </w:p>
        </w:tc>
        <w:tc>
          <w:tcPr>
            <w:tcW w:w="3207" w:type="dxa"/>
          </w:tcPr>
          <w:p w14:paraId="071A41AD" w14:textId="77777777" w:rsidR="00DC7A75" w:rsidRDefault="00DC7A75">
            <w:pPr>
              <w:pStyle w:val="TableParagraph"/>
              <w:rPr>
                <w:rFonts w:ascii="Times New Roman"/>
                <w:sz w:val="16"/>
              </w:rPr>
            </w:pPr>
          </w:p>
        </w:tc>
        <w:tc>
          <w:tcPr>
            <w:tcW w:w="709" w:type="dxa"/>
          </w:tcPr>
          <w:p w14:paraId="15564738" w14:textId="77777777" w:rsidR="00DC7A75" w:rsidRDefault="00DC7A75">
            <w:pPr>
              <w:pStyle w:val="TableParagraph"/>
              <w:rPr>
                <w:rFonts w:ascii="Times New Roman"/>
                <w:sz w:val="16"/>
              </w:rPr>
            </w:pPr>
          </w:p>
        </w:tc>
        <w:tc>
          <w:tcPr>
            <w:tcW w:w="1436" w:type="dxa"/>
          </w:tcPr>
          <w:p w14:paraId="29F6D9C1" w14:textId="77777777" w:rsidR="00DC7A75" w:rsidRDefault="00DC7A75">
            <w:pPr>
              <w:pStyle w:val="TableParagraph"/>
              <w:rPr>
                <w:rFonts w:ascii="Times New Roman"/>
                <w:sz w:val="16"/>
              </w:rPr>
            </w:pPr>
          </w:p>
        </w:tc>
        <w:tc>
          <w:tcPr>
            <w:tcW w:w="742" w:type="dxa"/>
          </w:tcPr>
          <w:p w14:paraId="7E0C939B" w14:textId="77777777" w:rsidR="00DC7A75" w:rsidRDefault="00DC7A75">
            <w:pPr>
              <w:pStyle w:val="TableParagraph"/>
              <w:rPr>
                <w:rFonts w:ascii="Times New Roman"/>
                <w:sz w:val="16"/>
              </w:rPr>
            </w:pPr>
          </w:p>
        </w:tc>
        <w:tc>
          <w:tcPr>
            <w:tcW w:w="694" w:type="dxa"/>
          </w:tcPr>
          <w:p w14:paraId="4387A0FD" w14:textId="77777777" w:rsidR="00DC7A75" w:rsidRDefault="00DC7A75">
            <w:pPr>
              <w:pStyle w:val="TableParagraph"/>
              <w:rPr>
                <w:rFonts w:ascii="Times New Roman"/>
                <w:sz w:val="16"/>
              </w:rPr>
            </w:pPr>
          </w:p>
        </w:tc>
        <w:tc>
          <w:tcPr>
            <w:tcW w:w="483" w:type="dxa"/>
          </w:tcPr>
          <w:p w14:paraId="4537D12B" w14:textId="77777777" w:rsidR="00DC7A75" w:rsidRDefault="00DC7A75">
            <w:pPr>
              <w:pStyle w:val="TableParagraph"/>
              <w:rPr>
                <w:rFonts w:ascii="Times New Roman"/>
                <w:sz w:val="16"/>
              </w:rPr>
            </w:pPr>
          </w:p>
        </w:tc>
      </w:tr>
      <w:tr w:rsidR="00DC7A75" w14:paraId="5E88B2FD" w14:textId="77777777">
        <w:trPr>
          <w:trHeight w:val="1141"/>
        </w:trPr>
        <w:tc>
          <w:tcPr>
            <w:tcW w:w="322" w:type="dxa"/>
          </w:tcPr>
          <w:p w14:paraId="49E489BD" w14:textId="77777777" w:rsidR="00DC7A75" w:rsidRDefault="00DC7A75">
            <w:pPr>
              <w:pStyle w:val="TableParagraph"/>
              <w:spacing w:before="8"/>
              <w:rPr>
                <w:b/>
                <w:sz w:val="29"/>
              </w:rPr>
            </w:pPr>
          </w:p>
          <w:p w14:paraId="5F84FC10" w14:textId="77777777" w:rsidR="00DC7A75" w:rsidRDefault="004A1ECC">
            <w:pPr>
              <w:pStyle w:val="TableParagraph"/>
              <w:ind w:left="73"/>
              <w:rPr>
                <w:sz w:val="16"/>
              </w:rPr>
            </w:pPr>
            <w:r>
              <w:rPr>
                <w:sz w:val="16"/>
              </w:rPr>
              <w:t>31</w:t>
            </w:r>
          </w:p>
          <w:p w14:paraId="0BC6DAF1" w14:textId="77777777" w:rsidR="00DC7A75" w:rsidRDefault="004A1ECC">
            <w:pPr>
              <w:pStyle w:val="TableParagraph"/>
              <w:spacing w:before="25"/>
              <w:ind w:left="114"/>
              <w:rPr>
                <w:sz w:val="16"/>
              </w:rPr>
            </w:pPr>
            <w:r>
              <w:rPr>
                <w:sz w:val="16"/>
              </w:rPr>
              <w:t>+</w:t>
            </w:r>
          </w:p>
        </w:tc>
        <w:tc>
          <w:tcPr>
            <w:tcW w:w="5993" w:type="dxa"/>
          </w:tcPr>
          <w:p w14:paraId="66C9FCF5" w14:textId="77777777" w:rsidR="00DC7A75" w:rsidRDefault="004A1ECC">
            <w:pPr>
              <w:pStyle w:val="TableParagraph"/>
              <w:spacing w:before="136" w:line="268" w:lineRule="auto"/>
              <w:ind w:left="32" w:right="8"/>
              <w:jc w:val="both"/>
              <w:rPr>
                <w:sz w:val="16"/>
              </w:rPr>
            </w:pPr>
            <w:r>
              <w:rPr>
                <w:sz w:val="16"/>
              </w:rPr>
              <w:t>Las reuniones de trabajo se realizan preferentemente por teléfono o videoconferencia, en caso contrario, se cuida la sana distancia, higiene respiratoria, limpieza y desinfección del lugar, mesas, sillas y objetos de uso común, antes y después de cada reun</w:t>
            </w:r>
            <w:r>
              <w:rPr>
                <w:sz w:val="16"/>
              </w:rPr>
              <w:t>ión.</w:t>
            </w:r>
          </w:p>
        </w:tc>
        <w:tc>
          <w:tcPr>
            <w:tcW w:w="3207" w:type="dxa"/>
          </w:tcPr>
          <w:p w14:paraId="6DFA1FB0" w14:textId="77777777" w:rsidR="00DC7A75" w:rsidRDefault="00DC7A75">
            <w:pPr>
              <w:pStyle w:val="TableParagraph"/>
              <w:rPr>
                <w:rFonts w:ascii="Times New Roman"/>
                <w:sz w:val="16"/>
              </w:rPr>
            </w:pPr>
          </w:p>
        </w:tc>
        <w:tc>
          <w:tcPr>
            <w:tcW w:w="709" w:type="dxa"/>
          </w:tcPr>
          <w:p w14:paraId="2F9E973A" w14:textId="77777777" w:rsidR="00DC7A75" w:rsidRDefault="00DC7A75">
            <w:pPr>
              <w:pStyle w:val="TableParagraph"/>
              <w:rPr>
                <w:rFonts w:ascii="Times New Roman"/>
                <w:sz w:val="16"/>
              </w:rPr>
            </w:pPr>
          </w:p>
        </w:tc>
        <w:tc>
          <w:tcPr>
            <w:tcW w:w="1436" w:type="dxa"/>
          </w:tcPr>
          <w:p w14:paraId="721C624F" w14:textId="77777777" w:rsidR="00DC7A75" w:rsidRDefault="00DC7A75">
            <w:pPr>
              <w:pStyle w:val="TableParagraph"/>
              <w:rPr>
                <w:rFonts w:ascii="Times New Roman"/>
                <w:sz w:val="16"/>
              </w:rPr>
            </w:pPr>
          </w:p>
        </w:tc>
        <w:tc>
          <w:tcPr>
            <w:tcW w:w="742" w:type="dxa"/>
          </w:tcPr>
          <w:p w14:paraId="45F47386" w14:textId="77777777" w:rsidR="00DC7A75" w:rsidRDefault="00DC7A75">
            <w:pPr>
              <w:pStyle w:val="TableParagraph"/>
              <w:rPr>
                <w:rFonts w:ascii="Times New Roman"/>
                <w:sz w:val="16"/>
              </w:rPr>
            </w:pPr>
          </w:p>
        </w:tc>
        <w:tc>
          <w:tcPr>
            <w:tcW w:w="694" w:type="dxa"/>
          </w:tcPr>
          <w:p w14:paraId="4E00BB36" w14:textId="77777777" w:rsidR="00DC7A75" w:rsidRDefault="00DC7A75">
            <w:pPr>
              <w:pStyle w:val="TableParagraph"/>
              <w:rPr>
                <w:rFonts w:ascii="Times New Roman"/>
                <w:sz w:val="16"/>
              </w:rPr>
            </w:pPr>
          </w:p>
        </w:tc>
        <w:tc>
          <w:tcPr>
            <w:tcW w:w="483" w:type="dxa"/>
          </w:tcPr>
          <w:p w14:paraId="0D1AF72A" w14:textId="77777777" w:rsidR="00DC7A75" w:rsidRDefault="00DC7A75">
            <w:pPr>
              <w:pStyle w:val="TableParagraph"/>
              <w:rPr>
                <w:rFonts w:ascii="Times New Roman"/>
                <w:sz w:val="16"/>
              </w:rPr>
            </w:pPr>
          </w:p>
        </w:tc>
      </w:tr>
    </w:tbl>
    <w:p w14:paraId="3D477E9C" w14:textId="77777777" w:rsidR="00DC7A75" w:rsidRDefault="00DC7A75">
      <w:pPr>
        <w:rPr>
          <w:rFonts w:ascii="Times New Roman"/>
          <w:sz w:val="16"/>
        </w:rPr>
        <w:sectPr w:rsidR="00DC7A75">
          <w:pgSz w:w="15840" w:h="12240" w:orient="landscape"/>
          <w:pgMar w:top="1080" w:right="1000" w:bottom="280" w:left="1020" w:header="720" w:footer="720" w:gutter="0"/>
          <w:cols w:space="720"/>
        </w:sectPr>
      </w:pPr>
    </w:p>
    <w:tbl>
      <w:tblPr>
        <w:tblStyle w:val="TableNormal"/>
        <w:tblW w:w="0" w:type="auto"/>
        <w:tblInd w:w="12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1E0" w:firstRow="1" w:lastRow="1" w:firstColumn="1" w:lastColumn="1" w:noHBand="0" w:noVBand="0"/>
      </w:tblPr>
      <w:tblGrid>
        <w:gridCol w:w="322"/>
        <w:gridCol w:w="5993"/>
        <w:gridCol w:w="3207"/>
        <w:gridCol w:w="709"/>
        <w:gridCol w:w="1436"/>
        <w:gridCol w:w="742"/>
        <w:gridCol w:w="694"/>
        <w:gridCol w:w="483"/>
      </w:tblGrid>
      <w:tr w:rsidR="00DC7A75" w14:paraId="500D7415" w14:textId="77777777">
        <w:trPr>
          <w:trHeight w:val="1095"/>
        </w:trPr>
        <w:tc>
          <w:tcPr>
            <w:tcW w:w="322" w:type="dxa"/>
          </w:tcPr>
          <w:p w14:paraId="7AD0F352" w14:textId="77777777" w:rsidR="00DC7A75" w:rsidRDefault="00DC7A75">
            <w:pPr>
              <w:pStyle w:val="TableParagraph"/>
              <w:rPr>
                <w:b/>
                <w:sz w:val="20"/>
              </w:rPr>
            </w:pPr>
          </w:p>
          <w:p w14:paraId="3D138A06" w14:textId="77777777" w:rsidR="00DC7A75" w:rsidRDefault="00DC7A75">
            <w:pPr>
              <w:pStyle w:val="TableParagraph"/>
              <w:spacing w:before="9"/>
              <w:rPr>
                <w:b/>
                <w:sz w:val="16"/>
              </w:rPr>
            </w:pPr>
          </w:p>
          <w:p w14:paraId="31A2DE20" w14:textId="77777777" w:rsidR="00DC7A75" w:rsidRDefault="004A1ECC">
            <w:pPr>
              <w:pStyle w:val="TableParagraph"/>
              <w:ind w:left="49" w:right="26"/>
              <w:jc w:val="center"/>
              <w:rPr>
                <w:sz w:val="16"/>
              </w:rPr>
            </w:pPr>
            <w:r>
              <w:rPr>
                <w:sz w:val="16"/>
              </w:rPr>
              <w:t>32</w:t>
            </w:r>
          </w:p>
        </w:tc>
        <w:tc>
          <w:tcPr>
            <w:tcW w:w="5993" w:type="dxa"/>
          </w:tcPr>
          <w:p w14:paraId="50303236" w14:textId="77777777" w:rsidR="00DC7A75" w:rsidRDefault="004A1ECC">
            <w:pPr>
              <w:pStyle w:val="TableParagraph"/>
              <w:spacing w:before="112" w:line="268" w:lineRule="auto"/>
              <w:ind w:left="32" w:right="8"/>
              <w:jc w:val="both"/>
              <w:rPr>
                <w:sz w:val="16"/>
              </w:rPr>
            </w:pPr>
            <w:r>
              <w:rPr>
                <w:sz w:val="16"/>
              </w:rPr>
              <w:t>Para el caso de cafeterías o comedores, el personal de caja, cocina y meseros, cuentan con cabello recogido y cubrebocas. Si el centro de trabajo no cuenta con cafeterías o comedores, deberá seleccionar No Aplica.</w:t>
            </w:r>
          </w:p>
        </w:tc>
        <w:tc>
          <w:tcPr>
            <w:tcW w:w="3207" w:type="dxa"/>
          </w:tcPr>
          <w:p w14:paraId="6403317C" w14:textId="77777777" w:rsidR="00DC7A75" w:rsidRDefault="00DC7A75">
            <w:pPr>
              <w:pStyle w:val="TableParagraph"/>
              <w:rPr>
                <w:rFonts w:ascii="Times New Roman"/>
                <w:sz w:val="16"/>
              </w:rPr>
            </w:pPr>
          </w:p>
        </w:tc>
        <w:tc>
          <w:tcPr>
            <w:tcW w:w="709" w:type="dxa"/>
          </w:tcPr>
          <w:p w14:paraId="698E4327" w14:textId="77777777" w:rsidR="00DC7A75" w:rsidRDefault="00DC7A75">
            <w:pPr>
              <w:pStyle w:val="TableParagraph"/>
              <w:rPr>
                <w:rFonts w:ascii="Times New Roman"/>
                <w:sz w:val="16"/>
              </w:rPr>
            </w:pPr>
          </w:p>
        </w:tc>
        <w:tc>
          <w:tcPr>
            <w:tcW w:w="1436" w:type="dxa"/>
          </w:tcPr>
          <w:p w14:paraId="11B31898" w14:textId="77777777" w:rsidR="00DC7A75" w:rsidRDefault="00DC7A75">
            <w:pPr>
              <w:pStyle w:val="TableParagraph"/>
              <w:rPr>
                <w:rFonts w:ascii="Times New Roman"/>
                <w:sz w:val="16"/>
              </w:rPr>
            </w:pPr>
          </w:p>
        </w:tc>
        <w:tc>
          <w:tcPr>
            <w:tcW w:w="742" w:type="dxa"/>
          </w:tcPr>
          <w:p w14:paraId="1EC34880" w14:textId="77777777" w:rsidR="00DC7A75" w:rsidRDefault="00DC7A75">
            <w:pPr>
              <w:pStyle w:val="TableParagraph"/>
              <w:rPr>
                <w:rFonts w:ascii="Times New Roman"/>
                <w:sz w:val="16"/>
              </w:rPr>
            </w:pPr>
          </w:p>
        </w:tc>
        <w:tc>
          <w:tcPr>
            <w:tcW w:w="694" w:type="dxa"/>
          </w:tcPr>
          <w:p w14:paraId="44C122B4" w14:textId="77777777" w:rsidR="00DC7A75" w:rsidRDefault="00DC7A75">
            <w:pPr>
              <w:pStyle w:val="TableParagraph"/>
              <w:rPr>
                <w:rFonts w:ascii="Times New Roman"/>
                <w:sz w:val="16"/>
              </w:rPr>
            </w:pPr>
          </w:p>
        </w:tc>
        <w:tc>
          <w:tcPr>
            <w:tcW w:w="483" w:type="dxa"/>
          </w:tcPr>
          <w:p w14:paraId="405D22D1" w14:textId="77777777" w:rsidR="00DC7A75" w:rsidRDefault="00DC7A75">
            <w:pPr>
              <w:pStyle w:val="TableParagraph"/>
              <w:rPr>
                <w:rFonts w:ascii="Times New Roman"/>
                <w:sz w:val="16"/>
              </w:rPr>
            </w:pPr>
          </w:p>
        </w:tc>
      </w:tr>
      <w:tr w:rsidR="00DC7A75" w14:paraId="6D3226ED" w14:textId="77777777">
        <w:trPr>
          <w:trHeight w:val="865"/>
        </w:trPr>
        <w:tc>
          <w:tcPr>
            <w:tcW w:w="322" w:type="dxa"/>
          </w:tcPr>
          <w:p w14:paraId="2F2B2066" w14:textId="77777777" w:rsidR="00DC7A75" w:rsidRDefault="00DC7A75">
            <w:pPr>
              <w:pStyle w:val="TableParagraph"/>
              <w:spacing w:before="4"/>
              <w:rPr>
                <w:b/>
                <w:sz w:val="27"/>
              </w:rPr>
            </w:pPr>
          </w:p>
          <w:p w14:paraId="2486A992" w14:textId="77777777" w:rsidR="00DC7A75" w:rsidRDefault="004A1ECC">
            <w:pPr>
              <w:pStyle w:val="TableParagraph"/>
              <w:ind w:left="49" w:right="26"/>
              <w:jc w:val="center"/>
              <w:rPr>
                <w:sz w:val="16"/>
              </w:rPr>
            </w:pPr>
            <w:r>
              <w:rPr>
                <w:sz w:val="16"/>
              </w:rPr>
              <w:t>33</w:t>
            </w:r>
          </w:p>
        </w:tc>
        <w:tc>
          <w:tcPr>
            <w:tcW w:w="5993" w:type="dxa"/>
          </w:tcPr>
          <w:p w14:paraId="5D240893" w14:textId="77777777" w:rsidR="00DC7A75" w:rsidRDefault="004A1ECC">
            <w:pPr>
              <w:pStyle w:val="TableParagraph"/>
              <w:spacing w:before="107" w:line="268" w:lineRule="auto"/>
              <w:ind w:left="32" w:right="8"/>
              <w:jc w:val="both"/>
              <w:rPr>
                <w:sz w:val="16"/>
              </w:rPr>
            </w:pPr>
            <w:r>
              <w:rPr>
                <w:sz w:val="16"/>
              </w:rPr>
              <w:t>En caso de no contar con barreras físicas, se implementan horarios escalonados en comedor, casilleros, vestidores, cafeterías, etc., que eviten aglomeración de personas trabajadoras.</w:t>
            </w:r>
          </w:p>
        </w:tc>
        <w:tc>
          <w:tcPr>
            <w:tcW w:w="3207" w:type="dxa"/>
          </w:tcPr>
          <w:p w14:paraId="4A69D4A1" w14:textId="77777777" w:rsidR="00DC7A75" w:rsidRDefault="00DC7A75">
            <w:pPr>
              <w:pStyle w:val="TableParagraph"/>
              <w:rPr>
                <w:rFonts w:ascii="Times New Roman"/>
                <w:sz w:val="16"/>
              </w:rPr>
            </w:pPr>
          </w:p>
        </w:tc>
        <w:tc>
          <w:tcPr>
            <w:tcW w:w="709" w:type="dxa"/>
          </w:tcPr>
          <w:p w14:paraId="590F0D89" w14:textId="77777777" w:rsidR="00DC7A75" w:rsidRDefault="00DC7A75">
            <w:pPr>
              <w:pStyle w:val="TableParagraph"/>
              <w:rPr>
                <w:rFonts w:ascii="Times New Roman"/>
                <w:sz w:val="16"/>
              </w:rPr>
            </w:pPr>
          </w:p>
        </w:tc>
        <w:tc>
          <w:tcPr>
            <w:tcW w:w="1436" w:type="dxa"/>
          </w:tcPr>
          <w:p w14:paraId="318733EF" w14:textId="77777777" w:rsidR="00DC7A75" w:rsidRDefault="00DC7A75">
            <w:pPr>
              <w:pStyle w:val="TableParagraph"/>
              <w:rPr>
                <w:rFonts w:ascii="Times New Roman"/>
                <w:sz w:val="16"/>
              </w:rPr>
            </w:pPr>
          </w:p>
        </w:tc>
        <w:tc>
          <w:tcPr>
            <w:tcW w:w="742" w:type="dxa"/>
          </w:tcPr>
          <w:p w14:paraId="2AE038A2" w14:textId="77777777" w:rsidR="00DC7A75" w:rsidRDefault="00DC7A75">
            <w:pPr>
              <w:pStyle w:val="TableParagraph"/>
              <w:rPr>
                <w:rFonts w:ascii="Times New Roman"/>
                <w:sz w:val="16"/>
              </w:rPr>
            </w:pPr>
          </w:p>
        </w:tc>
        <w:tc>
          <w:tcPr>
            <w:tcW w:w="694" w:type="dxa"/>
          </w:tcPr>
          <w:p w14:paraId="76E96C66" w14:textId="77777777" w:rsidR="00DC7A75" w:rsidRDefault="00DC7A75">
            <w:pPr>
              <w:pStyle w:val="TableParagraph"/>
              <w:rPr>
                <w:rFonts w:ascii="Times New Roman"/>
                <w:sz w:val="16"/>
              </w:rPr>
            </w:pPr>
          </w:p>
        </w:tc>
        <w:tc>
          <w:tcPr>
            <w:tcW w:w="483" w:type="dxa"/>
          </w:tcPr>
          <w:p w14:paraId="73F0852E" w14:textId="77777777" w:rsidR="00DC7A75" w:rsidRDefault="00DC7A75">
            <w:pPr>
              <w:pStyle w:val="TableParagraph"/>
              <w:rPr>
                <w:rFonts w:ascii="Times New Roman"/>
                <w:sz w:val="16"/>
              </w:rPr>
            </w:pPr>
          </w:p>
        </w:tc>
      </w:tr>
      <w:tr w:rsidR="00DC7A75" w14:paraId="40F18370" w14:textId="77777777">
        <w:trPr>
          <w:trHeight w:val="1708"/>
        </w:trPr>
        <w:tc>
          <w:tcPr>
            <w:tcW w:w="322" w:type="dxa"/>
          </w:tcPr>
          <w:p w14:paraId="380C3D9F" w14:textId="77777777" w:rsidR="00DC7A75" w:rsidRDefault="00DC7A75">
            <w:pPr>
              <w:pStyle w:val="TableParagraph"/>
              <w:rPr>
                <w:b/>
                <w:sz w:val="20"/>
              </w:rPr>
            </w:pPr>
          </w:p>
          <w:p w14:paraId="48A4C96A" w14:textId="77777777" w:rsidR="00DC7A75" w:rsidRDefault="00DC7A75">
            <w:pPr>
              <w:pStyle w:val="TableParagraph"/>
              <w:rPr>
                <w:b/>
                <w:sz w:val="20"/>
              </w:rPr>
            </w:pPr>
          </w:p>
          <w:p w14:paraId="74CFBA60" w14:textId="77777777" w:rsidR="00DC7A75" w:rsidRDefault="004A1ECC">
            <w:pPr>
              <w:pStyle w:val="TableParagraph"/>
              <w:spacing w:before="157"/>
              <w:ind w:left="73"/>
              <w:rPr>
                <w:sz w:val="16"/>
              </w:rPr>
            </w:pPr>
            <w:r>
              <w:rPr>
                <w:sz w:val="16"/>
              </w:rPr>
              <w:t>38</w:t>
            </w:r>
          </w:p>
          <w:p w14:paraId="602DF108" w14:textId="77777777" w:rsidR="00DC7A75" w:rsidRDefault="004A1ECC">
            <w:pPr>
              <w:pStyle w:val="TableParagraph"/>
              <w:spacing w:before="24"/>
              <w:ind w:left="114"/>
              <w:rPr>
                <w:sz w:val="16"/>
              </w:rPr>
            </w:pPr>
            <w:r>
              <w:rPr>
                <w:sz w:val="16"/>
              </w:rPr>
              <w:t>+</w:t>
            </w:r>
          </w:p>
        </w:tc>
        <w:tc>
          <w:tcPr>
            <w:tcW w:w="5993" w:type="dxa"/>
          </w:tcPr>
          <w:p w14:paraId="5D8498FF" w14:textId="77777777" w:rsidR="00DC7A75" w:rsidRDefault="00DC7A75">
            <w:pPr>
              <w:pStyle w:val="TableParagraph"/>
              <w:spacing w:before="4"/>
              <w:rPr>
                <w:b/>
                <w:sz w:val="16"/>
              </w:rPr>
            </w:pPr>
          </w:p>
          <w:p w14:paraId="42EE475A" w14:textId="77777777" w:rsidR="00DC7A75" w:rsidRDefault="004A1ECC">
            <w:pPr>
              <w:pStyle w:val="TableParagraph"/>
              <w:spacing w:before="1" w:line="268" w:lineRule="auto"/>
              <w:ind w:left="32" w:right="8"/>
              <w:jc w:val="both"/>
              <w:rPr>
                <w:sz w:val="16"/>
              </w:rPr>
            </w:pPr>
            <w:r>
              <w:rPr>
                <w:sz w:val="16"/>
              </w:rPr>
              <w:t xml:space="preserve">Se supervisa que la solución de hipoclorito de sodio a 0.5% (5000 ppm) se prepare de manera diaria y que no se mezcle con ninguna otra sustancia química; en caso </w:t>
            </w:r>
            <w:proofErr w:type="gramStart"/>
            <w:r>
              <w:rPr>
                <w:sz w:val="16"/>
              </w:rPr>
              <w:t>de  contar</w:t>
            </w:r>
            <w:proofErr w:type="gramEnd"/>
            <w:r>
              <w:rPr>
                <w:sz w:val="16"/>
              </w:rPr>
              <w:t xml:space="preserve"> con tiras reactivas para la determinación de  la concentración de hipoclorito de so</w:t>
            </w:r>
            <w:r>
              <w:rPr>
                <w:sz w:val="16"/>
              </w:rPr>
              <w:t>dio en ppm, podrá almacenarse la solución siempre y cuando se asegure no disminuir su concentración en más de un</w:t>
            </w:r>
            <w:r>
              <w:rPr>
                <w:spacing w:val="4"/>
                <w:sz w:val="16"/>
              </w:rPr>
              <w:t xml:space="preserve"> </w:t>
            </w:r>
            <w:r>
              <w:rPr>
                <w:sz w:val="16"/>
              </w:rPr>
              <w:t>10%.</w:t>
            </w:r>
          </w:p>
        </w:tc>
        <w:tc>
          <w:tcPr>
            <w:tcW w:w="3207" w:type="dxa"/>
          </w:tcPr>
          <w:p w14:paraId="4A3423EF" w14:textId="77777777" w:rsidR="00DC7A75" w:rsidRDefault="00DC7A75">
            <w:pPr>
              <w:pStyle w:val="TableParagraph"/>
              <w:rPr>
                <w:rFonts w:ascii="Times New Roman"/>
                <w:sz w:val="16"/>
              </w:rPr>
            </w:pPr>
          </w:p>
        </w:tc>
        <w:tc>
          <w:tcPr>
            <w:tcW w:w="709" w:type="dxa"/>
          </w:tcPr>
          <w:p w14:paraId="4D53524D" w14:textId="77777777" w:rsidR="00DC7A75" w:rsidRDefault="00DC7A75">
            <w:pPr>
              <w:pStyle w:val="TableParagraph"/>
              <w:rPr>
                <w:rFonts w:ascii="Times New Roman"/>
                <w:sz w:val="16"/>
              </w:rPr>
            </w:pPr>
          </w:p>
        </w:tc>
        <w:tc>
          <w:tcPr>
            <w:tcW w:w="1436" w:type="dxa"/>
          </w:tcPr>
          <w:p w14:paraId="108942F2" w14:textId="77777777" w:rsidR="00DC7A75" w:rsidRDefault="00DC7A75">
            <w:pPr>
              <w:pStyle w:val="TableParagraph"/>
              <w:rPr>
                <w:rFonts w:ascii="Times New Roman"/>
                <w:sz w:val="16"/>
              </w:rPr>
            </w:pPr>
          </w:p>
        </w:tc>
        <w:tc>
          <w:tcPr>
            <w:tcW w:w="742" w:type="dxa"/>
          </w:tcPr>
          <w:p w14:paraId="7CD9F1C3" w14:textId="77777777" w:rsidR="00DC7A75" w:rsidRDefault="00DC7A75">
            <w:pPr>
              <w:pStyle w:val="TableParagraph"/>
              <w:rPr>
                <w:rFonts w:ascii="Times New Roman"/>
                <w:sz w:val="16"/>
              </w:rPr>
            </w:pPr>
          </w:p>
        </w:tc>
        <w:tc>
          <w:tcPr>
            <w:tcW w:w="694" w:type="dxa"/>
          </w:tcPr>
          <w:p w14:paraId="501CBA5A" w14:textId="77777777" w:rsidR="00DC7A75" w:rsidRDefault="00DC7A75">
            <w:pPr>
              <w:pStyle w:val="TableParagraph"/>
              <w:rPr>
                <w:rFonts w:ascii="Times New Roman"/>
                <w:sz w:val="16"/>
              </w:rPr>
            </w:pPr>
          </w:p>
        </w:tc>
        <w:tc>
          <w:tcPr>
            <w:tcW w:w="483" w:type="dxa"/>
          </w:tcPr>
          <w:p w14:paraId="7925F9EA" w14:textId="77777777" w:rsidR="00DC7A75" w:rsidRDefault="00DC7A75">
            <w:pPr>
              <w:pStyle w:val="TableParagraph"/>
              <w:rPr>
                <w:rFonts w:ascii="Times New Roman"/>
                <w:sz w:val="16"/>
              </w:rPr>
            </w:pPr>
          </w:p>
        </w:tc>
      </w:tr>
      <w:tr w:rsidR="00DC7A75" w14:paraId="096621A7" w14:textId="77777777">
        <w:trPr>
          <w:trHeight w:val="3971"/>
        </w:trPr>
        <w:tc>
          <w:tcPr>
            <w:tcW w:w="322" w:type="dxa"/>
          </w:tcPr>
          <w:p w14:paraId="0C4C3C3A" w14:textId="77777777" w:rsidR="00DC7A75" w:rsidRDefault="00DC7A75">
            <w:pPr>
              <w:pStyle w:val="TableParagraph"/>
              <w:rPr>
                <w:b/>
                <w:sz w:val="20"/>
              </w:rPr>
            </w:pPr>
          </w:p>
          <w:p w14:paraId="63AF3D0F" w14:textId="77777777" w:rsidR="00DC7A75" w:rsidRDefault="00DC7A75">
            <w:pPr>
              <w:pStyle w:val="TableParagraph"/>
              <w:rPr>
                <w:b/>
                <w:sz w:val="20"/>
              </w:rPr>
            </w:pPr>
          </w:p>
          <w:p w14:paraId="54C646EF" w14:textId="77777777" w:rsidR="00DC7A75" w:rsidRDefault="00DC7A75">
            <w:pPr>
              <w:pStyle w:val="TableParagraph"/>
              <w:rPr>
                <w:b/>
                <w:sz w:val="20"/>
              </w:rPr>
            </w:pPr>
          </w:p>
          <w:p w14:paraId="559C1A89" w14:textId="77777777" w:rsidR="00DC7A75" w:rsidRDefault="00DC7A75">
            <w:pPr>
              <w:pStyle w:val="TableParagraph"/>
              <w:rPr>
                <w:b/>
                <w:sz w:val="20"/>
              </w:rPr>
            </w:pPr>
          </w:p>
          <w:p w14:paraId="60B2E032" w14:textId="77777777" w:rsidR="00DC7A75" w:rsidRDefault="00DC7A75">
            <w:pPr>
              <w:pStyle w:val="TableParagraph"/>
              <w:rPr>
                <w:b/>
                <w:sz w:val="20"/>
              </w:rPr>
            </w:pPr>
          </w:p>
          <w:p w14:paraId="494FC39E" w14:textId="77777777" w:rsidR="00DC7A75" w:rsidRDefault="00DC7A75">
            <w:pPr>
              <w:pStyle w:val="TableParagraph"/>
              <w:rPr>
                <w:b/>
                <w:sz w:val="20"/>
              </w:rPr>
            </w:pPr>
          </w:p>
          <w:p w14:paraId="14105BFE" w14:textId="77777777" w:rsidR="00DC7A75" w:rsidRDefault="00DC7A75">
            <w:pPr>
              <w:pStyle w:val="TableParagraph"/>
              <w:rPr>
                <w:b/>
                <w:sz w:val="20"/>
              </w:rPr>
            </w:pPr>
          </w:p>
          <w:p w14:paraId="52A5DFB6" w14:textId="77777777" w:rsidR="00DC7A75" w:rsidRDefault="004A1ECC">
            <w:pPr>
              <w:pStyle w:val="TableParagraph"/>
              <w:spacing w:before="172"/>
              <w:ind w:left="49" w:right="26"/>
              <w:jc w:val="center"/>
              <w:rPr>
                <w:sz w:val="16"/>
              </w:rPr>
            </w:pPr>
            <w:r>
              <w:rPr>
                <w:sz w:val="16"/>
              </w:rPr>
              <w:t>44</w:t>
            </w:r>
          </w:p>
        </w:tc>
        <w:tc>
          <w:tcPr>
            <w:tcW w:w="5993" w:type="dxa"/>
          </w:tcPr>
          <w:p w14:paraId="40842B0C" w14:textId="77777777" w:rsidR="00DC7A75" w:rsidRDefault="00DC7A75">
            <w:pPr>
              <w:pStyle w:val="TableParagraph"/>
              <w:rPr>
                <w:b/>
                <w:sz w:val="20"/>
              </w:rPr>
            </w:pPr>
          </w:p>
          <w:p w14:paraId="297454B6" w14:textId="77777777" w:rsidR="00DC7A75" w:rsidRDefault="00DC7A75">
            <w:pPr>
              <w:pStyle w:val="TableParagraph"/>
              <w:spacing w:before="4"/>
              <w:rPr>
                <w:b/>
                <w:sz w:val="17"/>
              </w:rPr>
            </w:pPr>
          </w:p>
          <w:p w14:paraId="6EE28C6D" w14:textId="77777777" w:rsidR="00DC7A75" w:rsidRDefault="004A1ECC">
            <w:pPr>
              <w:pStyle w:val="TableParagraph"/>
              <w:spacing w:line="266" w:lineRule="auto"/>
              <w:ind w:left="32" w:right="7"/>
              <w:jc w:val="both"/>
              <w:rPr>
                <w:sz w:val="16"/>
              </w:rPr>
            </w:pPr>
            <w:r>
              <w:rPr>
                <w:sz w:val="16"/>
              </w:rPr>
              <w:t>En caso de que la empresa cuente con transporte para sus personas trabajadoras, se tienen consideradas medidas que minimizan el riesgo de exposición, tales como: limpieza y desinfección de la unidad  antes  de subir a las personas trabajadoras, determinaci</w:t>
            </w:r>
            <w:r>
              <w:rPr>
                <w:sz w:val="16"/>
              </w:rPr>
              <w:t>ón de temperatura corporal antes de subir al autobús (en caso de que se identifique alguna persona trabajadora con temperatura mayor a 37.5 °C no se le permitirá subir, se le solicitará regresar a casa, se tomará registro de sus datos  para  comunicarlo al</w:t>
            </w:r>
            <w:r>
              <w:rPr>
                <w:sz w:val="16"/>
              </w:rPr>
              <w:t xml:space="preserve"> área de recursos humanos y servicio médico de la  empresa, quien posteriormente lo contactará para dar indicaciones de cuidados de la salud), se otorga desinfectante de manos a las personas trabajadoras al momento de subir al transporte y se refiere el us</w:t>
            </w:r>
            <w:r>
              <w:rPr>
                <w:sz w:val="16"/>
              </w:rPr>
              <w:t xml:space="preserve">o obligado de cubrebocas y protección ocular o facial durante el trayecto. Si </w:t>
            </w:r>
            <w:proofErr w:type="gramStart"/>
            <w:r>
              <w:rPr>
                <w:sz w:val="16"/>
              </w:rPr>
              <w:t>el  centro</w:t>
            </w:r>
            <w:proofErr w:type="gramEnd"/>
            <w:r>
              <w:rPr>
                <w:sz w:val="16"/>
              </w:rPr>
              <w:t xml:space="preserve"> de trabajo no cuenta con transporte, deberá seleccionar  No Aplica.</w:t>
            </w:r>
          </w:p>
        </w:tc>
        <w:tc>
          <w:tcPr>
            <w:tcW w:w="3207" w:type="dxa"/>
          </w:tcPr>
          <w:p w14:paraId="0432284A" w14:textId="77777777" w:rsidR="00DC7A75" w:rsidRDefault="00DC7A75">
            <w:pPr>
              <w:pStyle w:val="TableParagraph"/>
              <w:rPr>
                <w:rFonts w:ascii="Times New Roman"/>
                <w:sz w:val="16"/>
              </w:rPr>
            </w:pPr>
          </w:p>
        </w:tc>
        <w:tc>
          <w:tcPr>
            <w:tcW w:w="709" w:type="dxa"/>
          </w:tcPr>
          <w:p w14:paraId="13404792" w14:textId="77777777" w:rsidR="00DC7A75" w:rsidRDefault="00DC7A75">
            <w:pPr>
              <w:pStyle w:val="TableParagraph"/>
              <w:rPr>
                <w:rFonts w:ascii="Times New Roman"/>
                <w:sz w:val="16"/>
              </w:rPr>
            </w:pPr>
          </w:p>
        </w:tc>
        <w:tc>
          <w:tcPr>
            <w:tcW w:w="1436" w:type="dxa"/>
          </w:tcPr>
          <w:p w14:paraId="240677B8" w14:textId="77777777" w:rsidR="00DC7A75" w:rsidRDefault="00DC7A75">
            <w:pPr>
              <w:pStyle w:val="TableParagraph"/>
              <w:rPr>
                <w:rFonts w:ascii="Times New Roman"/>
                <w:sz w:val="16"/>
              </w:rPr>
            </w:pPr>
          </w:p>
        </w:tc>
        <w:tc>
          <w:tcPr>
            <w:tcW w:w="742" w:type="dxa"/>
          </w:tcPr>
          <w:p w14:paraId="272B92DB" w14:textId="77777777" w:rsidR="00DC7A75" w:rsidRDefault="00DC7A75">
            <w:pPr>
              <w:pStyle w:val="TableParagraph"/>
              <w:rPr>
                <w:rFonts w:ascii="Times New Roman"/>
                <w:sz w:val="16"/>
              </w:rPr>
            </w:pPr>
          </w:p>
        </w:tc>
        <w:tc>
          <w:tcPr>
            <w:tcW w:w="694" w:type="dxa"/>
          </w:tcPr>
          <w:p w14:paraId="4DAD9A33" w14:textId="77777777" w:rsidR="00DC7A75" w:rsidRDefault="00DC7A75">
            <w:pPr>
              <w:pStyle w:val="TableParagraph"/>
              <w:rPr>
                <w:rFonts w:ascii="Times New Roman"/>
                <w:sz w:val="16"/>
              </w:rPr>
            </w:pPr>
          </w:p>
        </w:tc>
        <w:tc>
          <w:tcPr>
            <w:tcW w:w="483" w:type="dxa"/>
          </w:tcPr>
          <w:p w14:paraId="18016AAD" w14:textId="77777777" w:rsidR="00DC7A75" w:rsidRDefault="00DC7A75">
            <w:pPr>
              <w:pStyle w:val="TableParagraph"/>
              <w:rPr>
                <w:rFonts w:ascii="Times New Roman"/>
                <w:sz w:val="16"/>
              </w:rPr>
            </w:pPr>
          </w:p>
        </w:tc>
      </w:tr>
      <w:tr w:rsidR="00DC7A75" w14:paraId="7DF7172E" w14:textId="77777777">
        <w:trPr>
          <w:trHeight w:val="966"/>
        </w:trPr>
        <w:tc>
          <w:tcPr>
            <w:tcW w:w="322" w:type="dxa"/>
          </w:tcPr>
          <w:p w14:paraId="2E25BCFD" w14:textId="77777777" w:rsidR="00DC7A75" w:rsidRDefault="00DC7A75">
            <w:pPr>
              <w:pStyle w:val="TableParagraph"/>
              <w:rPr>
                <w:b/>
                <w:sz w:val="20"/>
              </w:rPr>
            </w:pPr>
          </w:p>
          <w:p w14:paraId="78D00E06" w14:textId="77777777" w:rsidR="00DC7A75" w:rsidRDefault="004A1ECC">
            <w:pPr>
              <w:pStyle w:val="TableParagraph"/>
              <w:spacing w:before="140"/>
              <w:ind w:left="49" w:right="26"/>
              <w:jc w:val="center"/>
              <w:rPr>
                <w:sz w:val="16"/>
              </w:rPr>
            </w:pPr>
            <w:r>
              <w:rPr>
                <w:sz w:val="16"/>
              </w:rPr>
              <w:t>45</w:t>
            </w:r>
          </w:p>
        </w:tc>
        <w:tc>
          <w:tcPr>
            <w:tcW w:w="5993" w:type="dxa"/>
          </w:tcPr>
          <w:p w14:paraId="60B6ED65" w14:textId="77777777" w:rsidR="00DC7A75" w:rsidRDefault="004A1ECC">
            <w:pPr>
              <w:pStyle w:val="TableParagraph"/>
              <w:spacing w:before="158" w:line="268" w:lineRule="auto"/>
              <w:ind w:left="32" w:right="8"/>
              <w:jc w:val="both"/>
              <w:rPr>
                <w:sz w:val="16"/>
              </w:rPr>
            </w:pPr>
            <w:r>
              <w:rPr>
                <w:sz w:val="16"/>
              </w:rPr>
              <w:t>Cuenta con un código de ética que establece lineamientos de no discriminación para las personas que hayan tenido COVID-19 o convivido con algún familiar sospechoso o confirmado.</w:t>
            </w:r>
          </w:p>
        </w:tc>
        <w:tc>
          <w:tcPr>
            <w:tcW w:w="3207" w:type="dxa"/>
          </w:tcPr>
          <w:p w14:paraId="64BE2736" w14:textId="77777777" w:rsidR="00DC7A75" w:rsidRDefault="00DC7A75">
            <w:pPr>
              <w:pStyle w:val="TableParagraph"/>
              <w:rPr>
                <w:rFonts w:ascii="Times New Roman"/>
                <w:sz w:val="16"/>
              </w:rPr>
            </w:pPr>
          </w:p>
        </w:tc>
        <w:tc>
          <w:tcPr>
            <w:tcW w:w="709" w:type="dxa"/>
          </w:tcPr>
          <w:p w14:paraId="6DF3358E" w14:textId="77777777" w:rsidR="00DC7A75" w:rsidRDefault="00DC7A75">
            <w:pPr>
              <w:pStyle w:val="TableParagraph"/>
              <w:rPr>
                <w:rFonts w:ascii="Times New Roman"/>
                <w:sz w:val="16"/>
              </w:rPr>
            </w:pPr>
          </w:p>
        </w:tc>
        <w:tc>
          <w:tcPr>
            <w:tcW w:w="1436" w:type="dxa"/>
          </w:tcPr>
          <w:p w14:paraId="265A7ADA" w14:textId="77777777" w:rsidR="00DC7A75" w:rsidRDefault="00DC7A75">
            <w:pPr>
              <w:pStyle w:val="TableParagraph"/>
              <w:rPr>
                <w:rFonts w:ascii="Times New Roman"/>
                <w:sz w:val="16"/>
              </w:rPr>
            </w:pPr>
          </w:p>
        </w:tc>
        <w:tc>
          <w:tcPr>
            <w:tcW w:w="742" w:type="dxa"/>
          </w:tcPr>
          <w:p w14:paraId="7827D72E" w14:textId="77777777" w:rsidR="00DC7A75" w:rsidRDefault="00DC7A75">
            <w:pPr>
              <w:pStyle w:val="TableParagraph"/>
              <w:rPr>
                <w:rFonts w:ascii="Times New Roman"/>
                <w:sz w:val="16"/>
              </w:rPr>
            </w:pPr>
          </w:p>
        </w:tc>
        <w:tc>
          <w:tcPr>
            <w:tcW w:w="694" w:type="dxa"/>
          </w:tcPr>
          <w:p w14:paraId="2B7705AF" w14:textId="77777777" w:rsidR="00DC7A75" w:rsidRDefault="00DC7A75">
            <w:pPr>
              <w:pStyle w:val="TableParagraph"/>
              <w:rPr>
                <w:rFonts w:ascii="Times New Roman"/>
                <w:sz w:val="16"/>
              </w:rPr>
            </w:pPr>
          </w:p>
        </w:tc>
        <w:tc>
          <w:tcPr>
            <w:tcW w:w="483" w:type="dxa"/>
          </w:tcPr>
          <w:p w14:paraId="1021DBBA" w14:textId="77777777" w:rsidR="00DC7A75" w:rsidRDefault="00DC7A75">
            <w:pPr>
              <w:pStyle w:val="TableParagraph"/>
              <w:rPr>
                <w:rFonts w:ascii="Times New Roman"/>
                <w:sz w:val="16"/>
              </w:rPr>
            </w:pPr>
          </w:p>
        </w:tc>
      </w:tr>
      <w:tr w:rsidR="00DC7A75" w14:paraId="2919F4BD" w14:textId="77777777">
        <w:trPr>
          <w:trHeight w:val="1170"/>
        </w:trPr>
        <w:tc>
          <w:tcPr>
            <w:tcW w:w="322" w:type="dxa"/>
          </w:tcPr>
          <w:p w14:paraId="0B412AC9" w14:textId="77777777" w:rsidR="00DC7A75" w:rsidRDefault="00DC7A75">
            <w:pPr>
              <w:pStyle w:val="TableParagraph"/>
              <w:rPr>
                <w:b/>
                <w:sz w:val="20"/>
              </w:rPr>
            </w:pPr>
          </w:p>
          <w:p w14:paraId="5E132A39" w14:textId="77777777" w:rsidR="00DC7A75" w:rsidRDefault="00DC7A75">
            <w:pPr>
              <w:pStyle w:val="TableParagraph"/>
              <w:spacing w:before="8"/>
              <w:rPr>
                <w:b/>
                <w:sz w:val="19"/>
              </w:rPr>
            </w:pPr>
          </w:p>
          <w:p w14:paraId="2047B84E" w14:textId="77777777" w:rsidR="00DC7A75" w:rsidRDefault="004A1ECC">
            <w:pPr>
              <w:pStyle w:val="TableParagraph"/>
              <w:ind w:left="49" w:right="26"/>
              <w:jc w:val="center"/>
              <w:rPr>
                <w:sz w:val="16"/>
              </w:rPr>
            </w:pPr>
            <w:r>
              <w:rPr>
                <w:sz w:val="16"/>
              </w:rPr>
              <w:t>46</w:t>
            </w:r>
          </w:p>
        </w:tc>
        <w:tc>
          <w:tcPr>
            <w:tcW w:w="5993" w:type="dxa"/>
          </w:tcPr>
          <w:p w14:paraId="7A765BE1" w14:textId="77777777" w:rsidR="00DC7A75" w:rsidRDefault="004A1ECC">
            <w:pPr>
              <w:pStyle w:val="TableParagraph"/>
              <w:spacing w:before="150" w:line="268" w:lineRule="auto"/>
              <w:ind w:left="32" w:right="6"/>
              <w:jc w:val="both"/>
              <w:rPr>
                <w:sz w:val="16"/>
              </w:rPr>
            </w:pPr>
            <w:r>
              <w:rPr>
                <w:sz w:val="16"/>
              </w:rPr>
              <w:t>Se cuenta con lineamientos de restricción de viajes locales o internacionales; en caso de que sea necesario viajar, se cuenta con los lineamientos sobre las medidas preventivas que deben cumplirse antes, durante y posterior al viaje.</w:t>
            </w:r>
          </w:p>
        </w:tc>
        <w:tc>
          <w:tcPr>
            <w:tcW w:w="3207" w:type="dxa"/>
          </w:tcPr>
          <w:p w14:paraId="29AFB4E2" w14:textId="77777777" w:rsidR="00DC7A75" w:rsidRDefault="00DC7A75">
            <w:pPr>
              <w:pStyle w:val="TableParagraph"/>
              <w:rPr>
                <w:rFonts w:ascii="Times New Roman"/>
                <w:sz w:val="16"/>
              </w:rPr>
            </w:pPr>
          </w:p>
        </w:tc>
        <w:tc>
          <w:tcPr>
            <w:tcW w:w="709" w:type="dxa"/>
          </w:tcPr>
          <w:p w14:paraId="54BB1C8A" w14:textId="77777777" w:rsidR="00DC7A75" w:rsidRDefault="00DC7A75">
            <w:pPr>
              <w:pStyle w:val="TableParagraph"/>
              <w:rPr>
                <w:rFonts w:ascii="Times New Roman"/>
                <w:sz w:val="16"/>
              </w:rPr>
            </w:pPr>
          </w:p>
        </w:tc>
        <w:tc>
          <w:tcPr>
            <w:tcW w:w="1436" w:type="dxa"/>
          </w:tcPr>
          <w:p w14:paraId="2942BD31" w14:textId="77777777" w:rsidR="00DC7A75" w:rsidRDefault="00DC7A75">
            <w:pPr>
              <w:pStyle w:val="TableParagraph"/>
              <w:rPr>
                <w:rFonts w:ascii="Times New Roman"/>
                <w:sz w:val="16"/>
              </w:rPr>
            </w:pPr>
          </w:p>
        </w:tc>
        <w:tc>
          <w:tcPr>
            <w:tcW w:w="742" w:type="dxa"/>
          </w:tcPr>
          <w:p w14:paraId="0060B93A" w14:textId="77777777" w:rsidR="00DC7A75" w:rsidRDefault="00DC7A75">
            <w:pPr>
              <w:pStyle w:val="TableParagraph"/>
              <w:rPr>
                <w:rFonts w:ascii="Times New Roman"/>
                <w:sz w:val="16"/>
              </w:rPr>
            </w:pPr>
          </w:p>
        </w:tc>
        <w:tc>
          <w:tcPr>
            <w:tcW w:w="694" w:type="dxa"/>
          </w:tcPr>
          <w:p w14:paraId="19AE90EF" w14:textId="77777777" w:rsidR="00DC7A75" w:rsidRDefault="00DC7A75">
            <w:pPr>
              <w:pStyle w:val="TableParagraph"/>
              <w:rPr>
                <w:rFonts w:ascii="Times New Roman"/>
                <w:sz w:val="16"/>
              </w:rPr>
            </w:pPr>
          </w:p>
        </w:tc>
        <w:tc>
          <w:tcPr>
            <w:tcW w:w="483" w:type="dxa"/>
          </w:tcPr>
          <w:p w14:paraId="58FAD067" w14:textId="77777777" w:rsidR="00DC7A75" w:rsidRDefault="00DC7A75">
            <w:pPr>
              <w:pStyle w:val="TableParagraph"/>
              <w:rPr>
                <w:rFonts w:ascii="Times New Roman"/>
                <w:sz w:val="16"/>
              </w:rPr>
            </w:pPr>
          </w:p>
        </w:tc>
      </w:tr>
    </w:tbl>
    <w:p w14:paraId="63CEC33C" w14:textId="77777777" w:rsidR="00DC7A75" w:rsidRDefault="00DC7A75">
      <w:pPr>
        <w:rPr>
          <w:rFonts w:ascii="Times New Roman"/>
          <w:sz w:val="16"/>
        </w:rPr>
        <w:sectPr w:rsidR="00DC7A75">
          <w:pgSz w:w="15840" w:h="12240" w:orient="landscape"/>
          <w:pgMar w:top="1080" w:right="1000" w:bottom="280" w:left="1020" w:header="720" w:footer="720" w:gutter="0"/>
          <w:cols w:space="720"/>
        </w:sectPr>
      </w:pPr>
    </w:p>
    <w:tbl>
      <w:tblPr>
        <w:tblStyle w:val="TableNormal"/>
        <w:tblW w:w="0" w:type="auto"/>
        <w:tblInd w:w="12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1E0" w:firstRow="1" w:lastRow="1" w:firstColumn="1" w:lastColumn="1" w:noHBand="0" w:noVBand="0"/>
      </w:tblPr>
      <w:tblGrid>
        <w:gridCol w:w="322"/>
        <w:gridCol w:w="5993"/>
        <w:gridCol w:w="3207"/>
        <w:gridCol w:w="709"/>
        <w:gridCol w:w="1436"/>
        <w:gridCol w:w="742"/>
        <w:gridCol w:w="694"/>
        <w:gridCol w:w="483"/>
      </w:tblGrid>
      <w:tr w:rsidR="00DC7A75" w14:paraId="5EAC4B10" w14:textId="77777777">
        <w:trPr>
          <w:trHeight w:val="937"/>
        </w:trPr>
        <w:tc>
          <w:tcPr>
            <w:tcW w:w="322" w:type="dxa"/>
          </w:tcPr>
          <w:p w14:paraId="0E24C711" w14:textId="77777777" w:rsidR="00DC7A75" w:rsidRDefault="00DC7A75">
            <w:pPr>
              <w:pStyle w:val="TableParagraph"/>
              <w:rPr>
                <w:b/>
                <w:sz w:val="20"/>
              </w:rPr>
            </w:pPr>
          </w:p>
          <w:p w14:paraId="33F58ABA" w14:textId="77777777" w:rsidR="00DC7A75" w:rsidRDefault="004A1ECC">
            <w:pPr>
              <w:pStyle w:val="TableParagraph"/>
              <w:spacing w:before="126"/>
              <w:ind w:left="49" w:right="26"/>
              <w:jc w:val="center"/>
              <w:rPr>
                <w:sz w:val="16"/>
              </w:rPr>
            </w:pPr>
            <w:r>
              <w:rPr>
                <w:sz w:val="16"/>
              </w:rPr>
              <w:t>55</w:t>
            </w:r>
          </w:p>
        </w:tc>
        <w:tc>
          <w:tcPr>
            <w:tcW w:w="5993" w:type="dxa"/>
          </w:tcPr>
          <w:p w14:paraId="6DD7DA35" w14:textId="77777777" w:rsidR="00DC7A75" w:rsidRDefault="004A1ECC">
            <w:pPr>
              <w:pStyle w:val="TableParagraph"/>
              <w:spacing w:before="143" w:line="268" w:lineRule="auto"/>
              <w:ind w:left="32" w:right="9"/>
              <w:jc w:val="both"/>
              <w:rPr>
                <w:sz w:val="16"/>
              </w:rPr>
            </w:pPr>
            <w:r>
              <w:rPr>
                <w:sz w:val="16"/>
              </w:rPr>
              <w:t xml:space="preserve">Las protecciones oculares o faciales que se otorgan a la persona trabajadora permiten amplia visibilidad, preferentemente con protección lateral y superior y son </w:t>
            </w:r>
            <w:proofErr w:type="spellStart"/>
            <w:r>
              <w:rPr>
                <w:sz w:val="16"/>
              </w:rPr>
              <w:t>antiempañantes</w:t>
            </w:r>
            <w:proofErr w:type="spellEnd"/>
            <w:r>
              <w:rPr>
                <w:sz w:val="16"/>
              </w:rPr>
              <w:t>.</w:t>
            </w:r>
          </w:p>
        </w:tc>
        <w:tc>
          <w:tcPr>
            <w:tcW w:w="3207" w:type="dxa"/>
          </w:tcPr>
          <w:p w14:paraId="0CDB1EE4" w14:textId="77777777" w:rsidR="00DC7A75" w:rsidRDefault="00DC7A75">
            <w:pPr>
              <w:pStyle w:val="TableParagraph"/>
              <w:rPr>
                <w:rFonts w:ascii="Times New Roman"/>
                <w:sz w:val="16"/>
              </w:rPr>
            </w:pPr>
          </w:p>
        </w:tc>
        <w:tc>
          <w:tcPr>
            <w:tcW w:w="709" w:type="dxa"/>
          </w:tcPr>
          <w:p w14:paraId="4D3CB937" w14:textId="77777777" w:rsidR="00DC7A75" w:rsidRDefault="00DC7A75">
            <w:pPr>
              <w:pStyle w:val="TableParagraph"/>
              <w:rPr>
                <w:rFonts w:ascii="Times New Roman"/>
                <w:sz w:val="16"/>
              </w:rPr>
            </w:pPr>
          </w:p>
        </w:tc>
        <w:tc>
          <w:tcPr>
            <w:tcW w:w="1436" w:type="dxa"/>
          </w:tcPr>
          <w:p w14:paraId="2D9A4926" w14:textId="77777777" w:rsidR="00DC7A75" w:rsidRDefault="00DC7A75">
            <w:pPr>
              <w:pStyle w:val="TableParagraph"/>
              <w:rPr>
                <w:rFonts w:ascii="Times New Roman"/>
                <w:sz w:val="16"/>
              </w:rPr>
            </w:pPr>
          </w:p>
        </w:tc>
        <w:tc>
          <w:tcPr>
            <w:tcW w:w="742" w:type="dxa"/>
          </w:tcPr>
          <w:p w14:paraId="12F50C4D" w14:textId="77777777" w:rsidR="00DC7A75" w:rsidRDefault="00DC7A75">
            <w:pPr>
              <w:pStyle w:val="TableParagraph"/>
              <w:rPr>
                <w:rFonts w:ascii="Times New Roman"/>
                <w:sz w:val="16"/>
              </w:rPr>
            </w:pPr>
          </w:p>
        </w:tc>
        <w:tc>
          <w:tcPr>
            <w:tcW w:w="694" w:type="dxa"/>
          </w:tcPr>
          <w:p w14:paraId="5DE5A31D" w14:textId="77777777" w:rsidR="00DC7A75" w:rsidRDefault="00DC7A75">
            <w:pPr>
              <w:pStyle w:val="TableParagraph"/>
              <w:rPr>
                <w:rFonts w:ascii="Times New Roman"/>
                <w:sz w:val="16"/>
              </w:rPr>
            </w:pPr>
          </w:p>
        </w:tc>
        <w:tc>
          <w:tcPr>
            <w:tcW w:w="483" w:type="dxa"/>
          </w:tcPr>
          <w:p w14:paraId="4DAF71C4" w14:textId="77777777" w:rsidR="00DC7A75" w:rsidRDefault="00DC7A75">
            <w:pPr>
              <w:pStyle w:val="TableParagraph"/>
              <w:rPr>
                <w:rFonts w:ascii="Times New Roman"/>
                <w:sz w:val="16"/>
              </w:rPr>
            </w:pPr>
          </w:p>
        </w:tc>
      </w:tr>
      <w:tr w:rsidR="00DC7A75" w14:paraId="2F049995" w14:textId="77777777">
        <w:trPr>
          <w:trHeight w:val="1475"/>
        </w:trPr>
        <w:tc>
          <w:tcPr>
            <w:tcW w:w="322" w:type="dxa"/>
          </w:tcPr>
          <w:p w14:paraId="12C87D02" w14:textId="77777777" w:rsidR="00DC7A75" w:rsidRDefault="00DC7A75">
            <w:pPr>
              <w:pStyle w:val="TableParagraph"/>
              <w:rPr>
                <w:b/>
                <w:sz w:val="20"/>
              </w:rPr>
            </w:pPr>
          </w:p>
          <w:p w14:paraId="30706130" w14:textId="77777777" w:rsidR="00DC7A75" w:rsidRDefault="00DC7A75">
            <w:pPr>
              <w:pStyle w:val="TableParagraph"/>
              <w:rPr>
                <w:b/>
                <w:sz w:val="20"/>
              </w:rPr>
            </w:pPr>
          </w:p>
          <w:p w14:paraId="624D2F66" w14:textId="77777777" w:rsidR="00DC7A75" w:rsidRDefault="004A1ECC">
            <w:pPr>
              <w:pStyle w:val="TableParagraph"/>
              <w:spacing w:before="150"/>
              <w:ind w:left="49" w:right="26"/>
              <w:jc w:val="center"/>
              <w:rPr>
                <w:sz w:val="16"/>
              </w:rPr>
            </w:pPr>
            <w:r>
              <w:rPr>
                <w:sz w:val="16"/>
              </w:rPr>
              <w:t>60</w:t>
            </w:r>
          </w:p>
        </w:tc>
        <w:tc>
          <w:tcPr>
            <w:tcW w:w="5993" w:type="dxa"/>
          </w:tcPr>
          <w:p w14:paraId="46204867" w14:textId="77777777" w:rsidR="00DC7A75" w:rsidRDefault="00DC7A75">
            <w:pPr>
              <w:pStyle w:val="TableParagraph"/>
              <w:spacing w:before="9"/>
              <w:rPr>
                <w:b/>
                <w:sz w:val="15"/>
              </w:rPr>
            </w:pPr>
          </w:p>
          <w:p w14:paraId="5F8663EB" w14:textId="77777777" w:rsidR="00DC7A75" w:rsidRDefault="004A1ECC">
            <w:pPr>
              <w:pStyle w:val="TableParagraph"/>
              <w:spacing w:before="1" w:line="268" w:lineRule="auto"/>
              <w:ind w:left="32" w:right="7"/>
              <w:jc w:val="both"/>
              <w:rPr>
                <w:sz w:val="16"/>
              </w:rPr>
            </w:pPr>
            <w:r>
              <w:rPr>
                <w:sz w:val="16"/>
              </w:rPr>
              <w:t>Cuenta con un programa de capacitación y difusión de información que incluya hábitos saludables, estilo de vida, familia, apoyo para el control de enfermedades crónico-degenerativas para evitar complicaciones por COVID-19, higiene de manos, higiene respira</w:t>
            </w:r>
            <w:r>
              <w:rPr>
                <w:sz w:val="16"/>
              </w:rPr>
              <w:t xml:space="preserve">toria, higiene del </w:t>
            </w:r>
            <w:proofErr w:type="gramStart"/>
            <w:r>
              <w:rPr>
                <w:sz w:val="16"/>
              </w:rPr>
              <w:t>vestido  y</w:t>
            </w:r>
            <w:proofErr w:type="gramEnd"/>
            <w:r>
              <w:rPr>
                <w:sz w:val="16"/>
              </w:rPr>
              <w:t xml:space="preserve"> sana</w:t>
            </w:r>
            <w:r>
              <w:rPr>
                <w:spacing w:val="2"/>
                <w:sz w:val="16"/>
              </w:rPr>
              <w:t xml:space="preserve"> </w:t>
            </w:r>
            <w:r>
              <w:rPr>
                <w:sz w:val="16"/>
              </w:rPr>
              <w:t>distancia.</w:t>
            </w:r>
          </w:p>
        </w:tc>
        <w:tc>
          <w:tcPr>
            <w:tcW w:w="3207" w:type="dxa"/>
          </w:tcPr>
          <w:p w14:paraId="41B419AB" w14:textId="77777777" w:rsidR="00DC7A75" w:rsidRDefault="00DC7A75">
            <w:pPr>
              <w:pStyle w:val="TableParagraph"/>
              <w:rPr>
                <w:rFonts w:ascii="Times New Roman"/>
                <w:sz w:val="16"/>
              </w:rPr>
            </w:pPr>
          </w:p>
        </w:tc>
        <w:tc>
          <w:tcPr>
            <w:tcW w:w="709" w:type="dxa"/>
          </w:tcPr>
          <w:p w14:paraId="35499328" w14:textId="77777777" w:rsidR="00DC7A75" w:rsidRDefault="00DC7A75">
            <w:pPr>
              <w:pStyle w:val="TableParagraph"/>
              <w:rPr>
                <w:rFonts w:ascii="Times New Roman"/>
                <w:sz w:val="16"/>
              </w:rPr>
            </w:pPr>
          </w:p>
        </w:tc>
        <w:tc>
          <w:tcPr>
            <w:tcW w:w="1436" w:type="dxa"/>
          </w:tcPr>
          <w:p w14:paraId="629F3DCC" w14:textId="77777777" w:rsidR="00DC7A75" w:rsidRDefault="00DC7A75">
            <w:pPr>
              <w:pStyle w:val="TableParagraph"/>
              <w:rPr>
                <w:rFonts w:ascii="Times New Roman"/>
                <w:sz w:val="16"/>
              </w:rPr>
            </w:pPr>
          </w:p>
        </w:tc>
        <w:tc>
          <w:tcPr>
            <w:tcW w:w="742" w:type="dxa"/>
          </w:tcPr>
          <w:p w14:paraId="121293E7" w14:textId="77777777" w:rsidR="00DC7A75" w:rsidRDefault="00DC7A75">
            <w:pPr>
              <w:pStyle w:val="TableParagraph"/>
              <w:rPr>
                <w:rFonts w:ascii="Times New Roman"/>
                <w:sz w:val="16"/>
              </w:rPr>
            </w:pPr>
          </w:p>
        </w:tc>
        <w:tc>
          <w:tcPr>
            <w:tcW w:w="694" w:type="dxa"/>
          </w:tcPr>
          <w:p w14:paraId="6DC0C1C2" w14:textId="77777777" w:rsidR="00DC7A75" w:rsidRDefault="00DC7A75">
            <w:pPr>
              <w:pStyle w:val="TableParagraph"/>
              <w:rPr>
                <w:rFonts w:ascii="Times New Roman"/>
                <w:sz w:val="16"/>
              </w:rPr>
            </w:pPr>
          </w:p>
        </w:tc>
        <w:tc>
          <w:tcPr>
            <w:tcW w:w="483" w:type="dxa"/>
          </w:tcPr>
          <w:p w14:paraId="16D61C33" w14:textId="77777777" w:rsidR="00DC7A75" w:rsidRDefault="00DC7A75">
            <w:pPr>
              <w:pStyle w:val="TableParagraph"/>
              <w:rPr>
                <w:rFonts w:ascii="Times New Roman"/>
                <w:sz w:val="16"/>
              </w:rPr>
            </w:pPr>
          </w:p>
        </w:tc>
      </w:tr>
      <w:tr w:rsidR="00DC7A75" w14:paraId="20268405" w14:textId="77777777">
        <w:trPr>
          <w:trHeight w:val="995"/>
        </w:trPr>
        <w:tc>
          <w:tcPr>
            <w:tcW w:w="322" w:type="dxa"/>
          </w:tcPr>
          <w:p w14:paraId="5E84C6CA" w14:textId="77777777" w:rsidR="00DC7A75" w:rsidRDefault="00DC7A75">
            <w:pPr>
              <w:pStyle w:val="TableParagraph"/>
              <w:rPr>
                <w:b/>
                <w:sz w:val="20"/>
              </w:rPr>
            </w:pPr>
          </w:p>
          <w:p w14:paraId="26CB0F2C" w14:textId="77777777" w:rsidR="00DC7A75" w:rsidRDefault="004A1ECC">
            <w:pPr>
              <w:pStyle w:val="TableParagraph"/>
              <w:spacing w:before="155"/>
              <w:ind w:left="49" w:right="26"/>
              <w:jc w:val="center"/>
              <w:rPr>
                <w:sz w:val="16"/>
              </w:rPr>
            </w:pPr>
            <w:r>
              <w:rPr>
                <w:sz w:val="16"/>
              </w:rPr>
              <w:t>61</w:t>
            </w:r>
          </w:p>
        </w:tc>
        <w:tc>
          <w:tcPr>
            <w:tcW w:w="5993" w:type="dxa"/>
          </w:tcPr>
          <w:p w14:paraId="5711D204" w14:textId="77777777" w:rsidR="00DC7A75" w:rsidRDefault="004A1ECC">
            <w:pPr>
              <w:pStyle w:val="TableParagraph"/>
              <w:spacing w:before="172" w:line="268" w:lineRule="auto"/>
              <w:ind w:left="32" w:right="8"/>
              <w:jc w:val="both"/>
              <w:rPr>
                <w:sz w:val="16"/>
              </w:rPr>
            </w:pPr>
            <w:r>
              <w:rPr>
                <w:sz w:val="16"/>
              </w:rPr>
              <w:t xml:space="preserve">En caso de contar con los recursos tecnológicos, da prioridad a éstos para llevar a cabo la capacitación a distancia. Si el centro de trabajo </w:t>
            </w:r>
            <w:proofErr w:type="gramStart"/>
            <w:r>
              <w:rPr>
                <w:sz w:val="16"/>
              </w:rPr>
              <w:t>no  cuenta</w:t>
            </w:r>
            <w:proofErr w:type="gramEnd"/>
            <w:r>
              <w:rPr>
                <w:sz w:val="16"/>
              </w:rPr>
              <w:t xml:space="preserve"> con estos recursos, deberá seleccionar No</w:t>
            </w:r>
            <w:r>
              <w:rPr>
                <w:spacing w:val="9"/>
                <w:sz w:val="16"/>
              </w:rPr>
              <w:t xml:space="preserve"> </w:t>
            </w:r>
            <w:r>
              <w:rPr>
                <w:sz w:val="16"/>
              </w:rPr>
              <w:t>Aplica.</w:t>
            </w:r>
          </w:p>
        </w:tc>
        <w:tc>
          <w:tcPr>
            <w:tcW w:w="3207" w:type="dxa"/>
          </w:tcPr>
          <w:p w14:paraId="61B2C4C9" w14:textId="77777777" w:rsidR="00DC7A75" w:rsidRDefault="00DC7A75">
            <w:pPr>
              <w:pStyle w:val="TableParagraph"/>
              <w:rPr>
                <w:rFonts w:ascii="Times New Roman"/>
                <w:sz w:val="16"/>
              </w:rPr>
            </w:pPr>
          </w:p>
        </w:tc>
        <w:tc>
          <w:tcPr>
            <w:tcW w:w="709" w:type="dxa"/>
          </w:tcPr>
          <w:p w14:paraId="22342AFD" w14:textId="77777777" w:rsidR="00DC7A75" w:rsidRDefault="00DC7A75">
            <w:pPr>
              <w:pStyle w:val="TableParagraph"/>
              <w:rPr>
                <w:rFonts w:ascii="Times New Roman"/>
                <w:sz w:val="16"/>
              </w:rPr>
            </w:pPr>
          </w:p>
        </w:tc>
        <w:tc>
          <w:tcPr>
            <w:tcW w:w="1436" w:type="dxa"/>
          </w:tcPr>
          <w:p w14:paraId="4661E8D4" w14:textId="77777777" w:rsidR="00DC7A75" w:rsidRDefault="00DC7A75">
            <w:pPr>
              <w:pStyle w:val="TableParagraph"/>
              <w:rPr>
                <w:rFonts w:ascii="Times New Roman"/>
                <w:sz w:val="16"/>
              </w:rPr>
            </w:pPr>
          </w:p>
        </w:tc>
        <w:tc>
          <w:tcPr>
            <w:tcW w:w="742" w:type="dxa"/>
          </w:tcPr>
          <w:p w14:paraId="352DDA58" w14:textId="77777777" w:rsidR="00DC7A75" w:rsidRDefault="00DC7A75">
            <w:pPr>
              <w:pStyle w:val="TableParagraph"/>
              <w:rPr>
                <w:rFonts w:ascii="Times New Roman"/>
                <w:sz w:val="16"/>
              </w:rPr>
            </w:pPr>
          </w:p>
        </w:tc>
        <w:tc>
          <w:tcPr>
            <w:tcW w:w="694" w:type="dxa"/>
          </w:tcPr>
          <w:p w14:paraId="3B1E26D4" w14:textId="77777777" w:rsidR="00DC7A75" w:rsidRDefault="00DC7A75">
            <w:pPr>
              <w:pStyle w:val="TableParagraph"/>
              <w:rPr>
                <w:rFonts w:ascii="Times New Roman"/>
                <w:sz w:val="16"/>
              </w:rPr>
            </w:pPr>
          </w:p>
        </w:tc>
        <w:tc>
          <w:tcPr>
            <w:tcW w:w="483" w:type="dxa"/>
          </w:tcPr>
          <w:p w14:paraId="0EC46A16" w14:textId="77777777" w:rsidR="00DC7A75" w:rsidRDefault="00DC7A75">
            <w:pPr>
              <w:pStyle w:val="TableParagraph"/>
              <w:rPr>
                <w:rFonts w:ascii="Times New Roman"/>
                <w:sz w:val="16"/>
              </w:rPr>
            </w:pPr>
          </w:p>
        </w:tc>
      </w:tr>
      <w:tr w:rsidR="00DC7A75" w14:paraId="581C3285" w14:textId="77777777">
        <w:trPr>
          <w:trHeight w:val="908"/>
        </w:trPr>
        <w:tc>
          <w:tcPr>
            <w:tcW w:w="322" w:type="dxa"/>
          </w:tcPr>
          <w:p w14:paraId="00A365DF" w14:textId="77777777" w:rsidR="00DC7A75" w:rsidRDefault="00DC7A75">
            <w:pPr>
              <w:pStyle w:val="TableParagraph"/>
              <w:spacing w:before="1"/>
              <w:rPr>
                <w:b/>
                <w:sz w:val="29"/>
              </w:rPr>
            </w:pPr>
          </w:p>
          <w:p w14:paraId="1787DC61" w14:textId="77777777" w:rsidR="00DC7A75" w:rsidRDefault="004A1ECC">
            <w:pPr>
              <w:pStyle w:val="TableParagraph"/>
              <w:ind w:left="49" w:right="26"/>
              <w:jc w:val="center"/>
              <w:rPr>
                <w:sz w:val="16"/>
              </w:rPr>
            </w:pPr>
            <w:r>
              <w:rPr>
                <w:sz w:val="16"/>
              </w:rPr>
              <w:t>67</w:t>
            </w:r>
          </w:p>
        </w:tc>
        <w:tc>
          <w:tcPr>
            <w:tcW w:w="5993" w:type="dxa"/>
          </w:tcPr>
          <w:p w14:paraId="521E29D7" w14:textId="77777777" w:rsidR="00DC7A75" w:rsidRDefault="004A1ECC">
            <w:pPr>
              <w:pStyle w:val="TableParagraph"/>
              <w:spacing w:before="129" w:line="268" w:lineRule="auto"/>
              <w:ind w:left="32" w:right="9"/>
              <w:jc w:val="both"/>
              <w:rPr>
                <w:sz w:val="16"/>
              </w:rPr>
            </w:pPr>
            <w:r>
              <w:rPr>
                <w:sz w:val="16"/>
              </w:rPr>
              <w:t>Cuenta con un plan de supervisión y evaluación del programa de salud física y mental para las personas trabajadoras, referente a los cuidados de COVID-19.</w:t>
            </w:r>
          </w:p>
        </w:tc>
        <w:tc>
          <w:tcPr>
            <w:tcW w:w="3207" w:type="dxa"/>
          </w:tcPr>
          <w:p w14:paraId="6A37EFB6" w14:textId="77777777" w:rsidR="00DC7A75" w:rsidRDefault="00DC7A75">
            <w:pPr>
              <w:pStyle w:val="TableParagraph"/>
              <w:rPr>
                <w:rFonts w:ascii="Times New Roman"/>
                <w:sz w:val="16"/>
              </w:rPr>
            </w:pPr>
          </w:p>
        </w:tc>
        <w:tc>
          <w:tcPr>
            <w:tcW w:w="709" w:type="dxa"/>
          </w:tcPr>
          <w:p w14:paraId="7EF4101A" w14:textId="77777777" w:rsidR="00DC7A75" w:rsidRDefault="00DC7A75">
            <w:pPr>
              <w:pStyle w:val="TableParagraph"/>
              <w:rPr>
                <w:rFonts w:ascii="Times New Roman"/>
                <w:sz w:val="16"/>
              </w:rPr>
            </w:pPr>
          </w:p>
        </w:tc>
        <w:tc>
          <w:tcPr>
            <w:tcW w:w="1436" w:type="dxa"/>
          </w:tcPr>
          <w:p w14:paraId="741AA05D" w14:textId="77777777" w:rsidR="00DC7A75" w:rsidRDefault="00DC7A75">
            <w:pPr>
              <w:pStyle w:val="TableParagraph"/>
              <w:rPr>
                <w:rFonts w:ascii="Times New Roman"/>
                <w:sz w:val="16"/>
              </w:rPr>
            </w:pPr>
          </w:p>
        </w:tc>
        <w:tc>
          <w:tcPr>
            <w:tcW w:w="742" w:type="dxa"/>
          </w:tcPr>
          <w:p w14:paraId="3C8717C8" w14:textId="77777777" w:rsidR="00DC7A75" w:rsidRDefault="00DC7A75">
            <w:pPr>
              <w:pStyle w:val="TableParagraph"/>
              <w:rPr>
                <w:rFonts w:ascii="Times New Roman"/>
                <w:sz w:val="16"/>
              </w:rPr>
            </w:pPr>
          </w:p>
        </w:tc>
        <w:tc>
          <w:tcPr>
            <w:tcW w:w="694" w:type="dxa"/>
          </w:tcPr>
          <w:p w14:paraId="25A82135" w14:textId="77777777" w:rsidR="00DC7A75" w:rsidRDefault="00DC7A75">
            <w:pPr>
              <w:pStyle w:val="TableParagraph"/>
              <w:rPr>
                <w:rFonts w:ascii="Times New Roman"/>
                <w:sz w:val="16"/>
              </w:rPr>
            </w:pPr>
          </w:p>
        </w:tc>
        <w:tc>
          <w:tcPr>
            <w:tcW w:w="483" w:type="dxa"/>
          </w:tcPr>
          <w:p w14:paraId="3E0EC805" w14:textId="77777777" w:rsidR="00DC7A75" w:rsidRDefault="00DC7A75">
            <w:pPr>
              <w:pStyle w:val="TableParagraph"/>
              <w:rPr>
                <w:rFonts w:ascii="Times New Roman"/>
                <w:sz w:val="16"/>
              </w:rPr>
            </w:pPr>
          </w:p>
        </w:tc>
      </w:tr>
      <w:tr w:rsidR="00DC7A75" w14:paraId="60509E8B" w14:textId="77777777">
        <w:trPr>
          <w:trHeight w:val="1184"/>
        </w:trPr>
        <w:tc>
          <w:tcPr>
            <w:tcW w:w="322" w:type="dxa"/>
          </w:tcPr>
          <w:p w14:paraId="4CCAF5D4" w14:textId="77777777" w:rsidR="00DC7A75" w:rsidRDefault="00DC7A75">
            <w:pPr>
              <w:pStyle w:val="TableParagraph"/>
              <w:rPr>
                <w:b/>
                <w:sz w:val="20"/>
              </w:rPr>
            </w:pPr>
          </w:p>
          <w:p w14:paraId="214593DE" w14:textId="77777777" w:rsidR="00DC7A75" w:rsidRDefault="00DC7A75">
            <w:pPr>
              <w:pStyle w:val="TableParagraph"/>
              <w:spacing w:before="3"/>
              <w:rPr>
                <w:b/>
                <w:sz w:val="20"/>
              </w:rPr>
            </w:pPr>
          </w:p>
          <w:p w14:paraId="05467AED" w14:textId="77777777" w:rsidR="00DC7A75" w:rsidRDefault="004A1ECC">
            <w:pPr>
              <w:pStyle w:val="TableParagraph"/>
              <w:ind w:left="49" w:right="26"/>
              <w:jc w:val="center"/>
              <w:rPr>
                <w:sz w:val="16"/>
              </w:rPr>
            </w:pPr>
            <w:r>
              <w:rPr>
                <w:sz w:val="16"/>
              </w:rPr>
              <w:t>68</w:t>
            </w:r>
          </w:p>
        </w:tc>
        <w:tc>
          <w:tcPr>
            <w:tcW w:w="5993" w:type="dxa"/>
          </w:tcPr>
          <w:p w14:paraId="7BE69050" w14:textId="77777777" w:rsidR="00DC7A75" w:rsidRDefault="004A1ECC">
            <w:pPr>
              <w:pStyle w:val="TableParagraph"/>
              <w:spacing w:before="158" w:line="268" w:lineRule="auto"/>
              <w:ind w:left="32" w:right="7"/>
              <w:jc w:val="both"/>
              <w:rPr>
                <w:sz w:val="16"/>
              </w:rPr>
            </w:pPr>
            <w:r>
              <w:rPr>
                <w:sz w:val="16"/>
              </w:rPr>
              <w:t>Cuenta con lineamientos para identificar y derivar a las personas trabajadoras que tengan problemas de salud mental al servicio médico o psicológico de la empresa. En caso de no contar con éste se les refiere a los servicios médicos de su centro de segurid</w:t>
            </w:r>
            <w:r>
              <w:rPr>
                <w:sz w:val="16"/>
              </w:rPr>
              <w:t>ad</w:t>
            </w:r>
            <w:r>
              <w:rPr>
                <w:spacing w:val="19"/>
                <w:sz w:val="16"/>
              </w:rPr>
              <w:t xml:space="preserve"> </w:t>
            </w:r>
            <w:r>
              <w:rPr>
                <w:sz w:val="16"/>
              </w:rPr>
              <w:t>social.</w:t>
            </w:r>
          </w:p>
        </w:tc>
        <w:tc>
          <w:tcPr>
            <w:tcW w:w="3207" w:type="dxa"/>
          </w:tcPr>
          <w:p w14:paraId="573B526F" w14:textId="77777777" w:rsidR="00DC7A75" w:rsidRDefault="00DC7A75">
            <w:pPr>
              <w:pStyle w:val="TableParagraph"/>
              <w:rPr>
                <w:rFonts w:ascii="Times New Roman"/>
                <w:sz w:val="16"/>
              </w:rPr>
            </w:pPr>
          </w:p>
        </w:tc>
        <w:tc>
          <w:tcPr>
            <w:tcW w:w="709" w:type="dxa"/>
          </w:tcPr>
          <w:p w14:paraId="19D65274" w14:textId="77777777" w:rsidR="00DC7A75" w:rsidRDefault="00DC7A75">
            <w:pPr>
              <w:pStyle w:val="TableParagraph"/>
              <w:rPr>
                <w:rFonts w:ascii="Times New Roman"/>
                <w:sz w:val="16"/>
              </w:rPr>
            </w:pPr>
          </w:p>
        </w:tc>
        <w:tc>
          <w:tcPr>
            <w:tcW w:w="1436" w:type="dxa"/>
          </w:tcPr>
          <w:p w14:paraId="4E25F5B8" w14:textId="77777777" w:rsidR="00DC7A75" w:rsidRDefault="00DC7A75">
            <w:pPr>
              <w:pStyle w:val="TableParagraph"/>
              <w:rPr>
                <w:rFonts w:ascii="Times New Roman"/>
                <w:sz w:val="16"/>
              </w:rPr>
            </w:pPr>
          </w:p>
        </w:tc>
        <w:tc>
          <w:tcPr>
            <w:tcW w:w="742" w:type="dxa"/>
          </w:tcPr>
          <w:p w14:paraId="21507BEC" w14:textId="77777777" w:rsidR="00DC7A75" w:rsidRDefault="00DC7A75">
            <w:pPr>
              <w:pStyle w:val="TableParagraph"/>
              <w:rPr>
                <w:rFonts w:ascii="Times New Roman"/>
                <w:sz w:val="16"/>
              </w:rPr>
            </w:pPr>
          </w:p>
        </w:tc>
        <w:tc>
          <w:tcPr>
            <w:tcW w:w="694" w:type="dxa"/>
          </w:tcPr>
          <w:p w14:paraId="27AECBAD" w14:textId="77777777" w:rsidR="00DC7A75" w:rsidRDefault="00DC7A75">
            <w:pPr>
              <w:pStyle w:val="TableParagraph"/>
              <w:rPr>
                <w:rFonts w:ascii="Times New Roman"/>
                <w:sz w:val="16"/>
              </w:rPr>
            </w:pPr>
          </w:p>
        </w:tc>
        <w:tc>
          <w:tcPr>
            <w:tcW w:w="483" w:type="dxa"/>
          </w:tcPr>
          <w:p w14:paraId="77C87580" w14:textId="77777777" w:rsidR="00DC7A75" w:rsidRDefault="00DC7A75">
            <w:pPr>
              <w:pStyle w:val="TableParagraph"/>
              <w:rPr>
                <w:rFonts w:ascii="Times New Roman"/>
                <w:sz w:val="16"/>
              </w:rPr>
            </w:pPr>
          </w:p>
        </w:tc>
      </w:tr>
      <w:tr w:rsidR="00DC7A75" w14:paraId="3595BC16" w14:textId="77777777">
        <w:trPr>
          <w:trHeight w:val="1112"/>
        </w:trPr>
        <w:tc>
          <w:tcPr>
            <w:tcW w:w="322" w:type="dxa"/>
          </w:tcPr>
          <w:p w14:paraId="0FDF1BD5" w14:textId="77777777" w:rsidR="00DC7A75" w:rsidRDefault="00DC7A75">
            <w:pPr>
              <w:pStyle w:val="TableParagraph"/>
              <w:rPr>
                <w:b/>
                <w:sz w:val="20"/>
              </w:rPr>
            </w:pPr>
          </w:p>
          <w:p w14:paraId="7D3B6BFA" w14:textId="77777777" w:rsidR="00DC7A75" w:rsidRDefault="00DC7A75">
            <w:pPr>
              <w:pStyle w:val="TableParagraph"/>
              <w:spacing w:before="4"/>
              <w:rPr>
                <w:b/>
                <w:sz w:val="17"/>
              </w:rPr>
            </w:pPr>
          </w:p>
          <w:p w14:paraId="6BAA5F76" w14:textId="77777777" w:rsidR="00DC7A75" w:rsidRDefault="004A1ECC">
            <w:pPr>
              <w:pStyle w:val="TableParagraph"/>
              <w:ind w:left="49" w:right="26"/>
              <w:jc w:val="center"/>
              <w:rPr>
                <w:sz w:val="16"/>
              </w:rPr>
            </w:pPr>
            <w:r>
              <w:rPr>
                <w:sz w:val="16"/>
              </w:rPr>
              <w:t>70</w:t>
            </w:r>
          </w:p>
        </w:tc>
        <w:tc>
          <w:tcPr>
            <w:tcW w:w="5993" w:type="dxa"/>
          </w:tcPr>
          <w:p w14:paraId="021D25A3" w14:textId="77777777" w:rsidR="00DC7A75" w:rsidRDefault="004A1ECC">
            <w:pPr>
              <w:pStyle w:val="TableParagraph"/>
              <w:spacing w:before="122" w:line="268" w:lineRule="auto"/>
              <w:ind w:left="32" w:right="7"/>
              <w:jc w:val="both"/>
              <w:rPr>
                <w:sz w:val="16"/>
              </w:rPr>
            </w:pPr>
            <w:r>
              <w:rPr>
                <w:sz w:val="16"/>
              </w:rPr>
              <w:t>Realiza exámenes médicos periódicos que permiten la prevención, atención y control de problemas de salud o da las facilidades para que la persona trabajadora pueda acudir a atención médica fuera de la empresa.</w:t>
            </w:r>
          </w:p>
        </w:tc>
        <w:tc>
          <w:tcPr>
            <w:tcW w:w="3207" w:type="dxa"/>
          </w:tcPr>
          <w:p w14:paraId="333983C1" w14:textId="77777777" w:rsidR="00DC7A75" w:rsidRDefault="00DC7A75">
            <w:pPr>
              <w:pStyle w:val="TableParagraph"/>
              <w:rPr>
                <w:rFonts w:ascii="Times New Roman"/>
                <w:sz w:val="16"/>
              </w:rPr>
            </w:pPr>
          </w:p>
        </w:tc>
        <w:tc>
          <w:tcPr>
            <w:tcW w:w="709" w:type="dxa"/>
          </w:tcPr>
          <w:p w14:paraId="40805D08" w14:textId="77777777" w:rsidR="00DC7A75" w:rsidRDefault="00DC7A75">
            <w:pPr>
              <w:pStyle w:val="TableParagraph"/>
              <w:rPr>
                <w:rFonts w:ascii="Times New Roman"/>
                <w:sz w:val="16"/>
              </w:rPr>
            </w:pPr>
          </w:p>
        </w:tc>
        <w:tc>
          <w:tcPr>
            <w:tcW w:w="1436" w:type="dxa"/>
          </w:tcPr>
          <w:p w14:paraId="177DC530" w14:textId="77777777" w:rsidR="00DC7A75" w:rsidRDefault="00DC7A75">
            <w:pPr>
              <w:pStyle w:val="TableParagraph"/>
              <w:rPr>
                <w:rFonts w:ascii="Times New Roman"/>
                <w:sz w:val="16"/>
              </w:rPr>
            </w:pPr>
          </w:p>
        </w:tc>
        <w:tc>
          <w:tcPr>
            <w:tcW w:w="742" w:type="dxa"/>
          </w:tcPr>
          <w:p w14:paraId="4F028EA4" w14:textId="77777777" w:rsidR="00DC7A75" w:rsidRDefault="00DC7A75">
            <w:pPr>
              <w:pStyle w:val="TableParagraph"/>
              <w:rPr>
                <w:rFonts w:ascii="Times New Roman"/>
                <w:sz w:val="16"/>
              </w:rPr>
            </w:pPr>
          </w:p>
        </w:tc>
        <w:tc>
          <w:tcPr>
            <w:tcW w:w="694" w:type="dxa"/>
          </w:tcPr>
          <w:p w14:paraId="3026F901" w14:textId="77777777" w:rsidR="00DC7A75" w:rsidRDefault="00DC7A75">
            <w:pPr>
              <w:pStyle w:val="TableParagraph"/>
              <w:rPr>
                <w:rFonts w:ascii="Times New Roman"/>
                <w:sz w:val="16"/>
              </w:rPr>
            </w:pPr>
          </w:p>
        </w:tc>
        <w:tc>
          <w:tcPr>
            <w:tcW w:w="483" w:type="dxa"/>
          </w:tcPr>
          <w:p w14:paraId="622B6384" w14:textId="77777777" w:rsidR="00DC7A75" w:rsidRDefault="00DC7A75">
            <w:pPr>
              <w:pStyle w:val="TableParagraph"/>
              <w:rPr>
                <w:rFonts w:ascii="Times New Roman"/>
                <w:sz w:val="16"/>
              </w:rPr>
            </w:pPr>
          </w:p>
        </w:tc>
      </w:tr>
      <w:tr w:rsidR="00DC7A75" w14:paraId="0F7A97B2" w14:textId="77777777">
        <w:trPr>
          <w:trHeight w:val="1403"/>
        </w:trPr>
        <w:tc>
          <w:tcPr>
            <w:tcW w:w="322" w:type="dxa"/>
          </w:tcPr>
          <w:p w14:paraId="4C5D5881" w14:textId="77777777" w:rsidR="00DC7A75" w:rsidRDefault="00DC7A75">
            <w:pPr>
              <w:pStyle w:val="TableParagraph"/>
              <w:rPr>
                <w:b/>
                <w:sz w:val="20"/>
              </w:rPr>
            </w:pPr>
          </w:p>
          <w:p w14:paraId="341935C4" w14:textId="77777777" w:rsidR="00DC7A75" w:rsidRDefault="00DC7A75">
            <w:pPr>
              <w:pStyle w:val="TableParagraph"/>
              <w:spacing w:before="3"/>
              <w:rPr>
                <w:b/>
                <w:sz w:val="29"/>
              </w:rPr>
            </w:pPr>
          </w:p>
          <w:p w14:paraId="46305F11" w14:textId="77777777" w:rsidR="00DC7A75" w:rsidRDefault="004A1ECC">
            <w:pPr>
              <w:pStyle w:val="TableParagraph"/>
              <w:ind w:left="49" w:right="26"/>
              <w:jc w:val="center"/>
              <w:rPr>
                <w:sz w:val="16"/>
              </w:rPr>
            </w:pPr>
            <w:r>
              <w:rPr>
                <w:sz w:val="16"/>
              </w:rPr>
              <w:t>72</w:t>
            </w:r>
          </w:p>
        </w:tc>
        <w:tc>
          <w:tcPr>
            <w:tcW w:w="5993" w:type="dxa"/>
          </w:tcPr>
          <w:p w14:paraId="48BBF83A" w14:textId="77777777" w:rsidR="00DC7A75" w:rsidRDefault="00DC7A75">
            <w:pPr>
              <w:pStyle w:val="TableParagraph"/>
              <w:spacing w:before="8"/>
              <w:rPr>
                <w:b/>
                <w:sz w:val="21"/>
              </w:rPr>
            </w:pPr>
          </w:p>
          <w:p w14:paraId="6E2E95DF" w14:textId="77777777" w:rsidR="00DC7A75" w:rsidRDefault="004A1ECC">
            <w:pPr>
              <w:pStyle w:val="TableParagraph"/>
              <w:spacing w:line="268" w:lineRule="auto"/>
              <w:ind w:left="32" w:right="7"/>
              <w:jc w:val="both"/>
              <w:rPr>
                <w:sz w:val="16"/>
              </w:rPr>
            </w:pPr>
            <w:r>
              <w:rPr>
                <w:sz w:val="16"/>
              </w:rPr>
              <w:t>Se promueven en las personas trabajadoras medidas de protección en el transporte público y trayecto, como son la práctica de higiene respiratoria, uso de cubrebocas obligatorio, mantener una sana distancia y hábitos de higiene (no tocarse la cara, con énfa</w:t>
            </w:r>
            <w:r>
              <w:rPr>
                <w:sz w:val="16"/>
              </w:rPr>
              <w:t>sis en nariz, boca y ojos).</w:t>
            </w:r>
          </w:p>
        </w:tc>
        <w:tc>
          <w:tcPr>
            <w:tcW w:w="3207" w:type="dxa"/>
          </w:tcPr>
          <w:p w14:paraId="0C386CD3" w14:textId="77777777" w:rsidR="00DC7A75" w:rsidRDefault="00DC7A75">
            <w:pPr>
              <w:pStyle w:val="TableParagraph"/>
              <w:rPr>
                <w:rFonts w:ascii="Times New Roman"/>
                <w:sz w:val="16"/>
              </w:rPr>
            </w:pPr>
          </w:p>
        </w:tc>
        <w:tc>
          <w:tcPr>
            <w:tcW w:w="709" w:type="dxa"/>
          </w:tcPr>
          <w:p w14:paraId="6BB381D6" w14:textId="77777777" w:rsidR="00DC7A75" w:rsidRDefault="00DC7A75">
            <w:pPr>
              <w:pStyle w:val="TableParagraph"/>
              <w:rPr>
                <w:rFonts w:ascii="Times New Roman"/>
                <w:sz w:val="16"/>
              </w:rPr>
            </w:pPr>
          </w:p>
        </w:tc>
        <w:tc>
          <w:tcPr>
            <w:tcW w:w="1436" w:type="dxa"/>
          </w:tcPr>
          <w:p w14:paraId="6088EEDE" w14:textId="77777777" w:rsidR="00DC7A75" w:rsidRDefault="00DC7A75">
            <w:pPr>
              <w:pStyle w:val="TableParagraph"/>
              <w:rPr>
                <w:rFonts w:ascii="Times New Roman"/>
                <w:sz w:val="16"/>
              </w:rPr>
            </w:pPr>
          </w:p>
        </w:tc>
        <w:tc>
          <w:tcPr>
            <w:tcW w:w="742" w:type="dxa"/>
          </w:tcPr>
          <w:p w14:paraId="0040ABDF" w14:textId="77777777" w:rsidR="00DC7A75" w:rsidRDefault="00DC7A75">
            <w:pPr>
              <w:pStyle w:val="TableParagraph"/>
              <w:rPr>
                <w:rFonts w:ascii="Times New Roman"/>
                <w:sz w:val="16"/>
              </w:rPr>
            </w:pPr>
          </w:p>
        </w:tc>
        <w:tc>
          <w:tcPr>
            <w:tcW w:w="694" w:type="dxa"/>
          </w:tcPr>
          <w:p w14:paraId="4C0E28BB" w14:textId="77777777" w:rsidR="00DC7A75" w:rsidRDefault="00DC7A75">
            <w:pPr>
              <w:pStyle w:val="TableParagraph"/>
              <w:rPr>
                <w:rFonts w:ascii="Times New Roman"/>
                <w:sz w:val="16"/>
              </w:rPr>
            </w:pPr>
          </w:p>
        </w:tc>
        <w:tc>
          <w:tcPr>
            <w:tcW w:w="483" w:type="dxa"/>
          </w:tcPr>
          <w:p w14:paraId="563D79E8" w14:textId="77777777" w:rsidR="00DC7A75" w:rsidRDefault="00DC7A75">
            <w:pPr>
              <w:pStyle w:val="TableParagraph"/>
              <w:rPr>
                <w:rFonts w:ascii="Times New Roman"/>
                <w:sz w:val="16"/>
              </w:rPr>
            </w:pPr>
          </w:p>
        </w:tc>
      </w:tr>
      <w:tr w:rsidR="00DC7A75" w14:paraId="00539EC7" w14:textId="77777777">
        <w:trPr>
          <w:trHeight w:val="762"/>
        </w:trPr>
        <w:tc>
          <w:tcPr>
            <w:tcW w:w="322" w:type="dxa"/>
          </w:tcPr>
          <w:p w14:paraId="6D1A360B" w14:textId="77777777" w:rsidR="00DC7A75" w:rsidRDefault="00DC7A75">
            <w:pPr>
              <w:pStyle w:val="TableParagraph"/>
              <w:rPr>
                <w:b/>
                <w:sz w:val="23"/>
              </w:rPr>
            </w:pPr>
          </w:p>
          <w:p w14:paraId="21982E8C" w14:textId="77777777" w:rsidR="00DC7A75" w:rsidRDefault="004A1ECC">
            <w:pPr>
              <w:pStyle w:val="TableParagraph"/>
              <w:ind w:left="49" w:right="26"/>
              <w:jc w:val="center"/>
              <w:rPr>
                <w:sz w:val="16"/>
              </w:rPr>
            </w:pPr>
            <w:r>
              <w:rPr>
                <w:sz w:val="16"/>
              </w:rPr>
              <w:t>73</w:t>
            </w:r>
          </w:p>
        </w:tc>
        <w:tc>
          <w:tcPr>
            <w:tcW w:w="5993" w:type="dxa"/>
          </w:tcPr>
          <w:p w14:paraId="663E6FB9" w14:textId="77777777" w:rsidR="00DC7A75" w:rsidRDefault="004A1ECC">
            <w:pPr>
              <w:pStyle w:val="TableParagraph"/>
              <w:spacing w:before="54" w:line="268" w:lineRule="auto"/>
              <w:ind w:left="32" w:right="8"/>
              <w:jc w:val="both"/>
              <w:rPr>
                <w:sz w:val="16"/>
              </w:rPr>
            </w:pPr>
            <w:r>
              <w:rPr>
                <w:sz w:val="16"/>
              </w:rPr>
              <w:t>El Sistema de Gestión considera las contingencias sanitarias como una amenaza en caso de hacer uso de FODA o alguna otra herramienta para el análisis de</w:t>
            </w:r>
            <w:r>
              <w:rPr>
                <w:spacing w:val="7"/>
                <w:sz w:val="16"/>
              </w:rPr>
              <w:t xml:space="preserve"> </w:t>
            </w:r>
            <w:r>
              <w:rPr>
                <w:sz w:val="16"/>
              </w:rPr>
              <w:t>contexto.</w:t>
            </w:r>
          </w:p>
        </w:tc>
        <w:tc>
          <w:tcPr>
            <w:tcW w:w="3207" w:type="dxa"/>
          </w:tcPr>
          <w:p w14:paraId="0450F543" w14:textId="77777777" w:rsidR="00DC7A75" w:rsidRDefault="00DC7A75">
            <w:pPr>
              <w:pStyle w:val="TableParagraph"/>
              <w:rPr>
                <w:rFonts w:ascii="Times New Roman"/>
                <w:sz w:val="16"/>
              </w:rPr>
            </w:pPr>
          </w:p>
        </w:tc>
        <w:tc>
          <w:tcPr>
            <w:tcW w:w="709" w:type="dxa"/>
          </w:tcPr>
          <w:p w14:paraId="30DDB1C8" w14:textId="77777777" w:rsidR="00DC7A75" w:rsidRDefault="00DC7A75">
            <w:pPr>
              <w:pStyle w:val="TableParagraph"/>
              <w:rPr>
                <w:rFonts w:ascii="Times New Roman"/>
                <w:sz w:val="16"/>
              </w:rPr>
            </w:pPr>
          </w:p>
        </w:tc>
        <w:tc>
          <w:tcPr>
            <w:tcW w:w="1436" w:type="dxa"/>
          </w:tcPr>
          <w:p w14:paraId="43FA001A" w14:textId="77777777" w:rsidR="00DC7A75" w:rsidRDefault="00DC7A75">
            <w:pPr>
              <w:pStyle w:val="TableParagraph"/>
              <w:rPr>
                <w:rFonts w:ascii="Times New Roman"/>
                <w:sz w:val="16"/>
              </w:rPr>
            </w:pPr>
          </w:p>
        </w:tc>
        <w:tc>
          <w:tcPr>
            <w:tcW w:w="742" w:type="dxa"/>
          </w:tcPr>
          <w:p w14:paraId="68E2B2FE" w14:textId="77777777" w:rsidR="00DC7A75" w:rsidRDefault="00DC7A75">
            <w:pPr>
              <w:pStyle w:val="TableParagraph"/>
              <w:rPr>
                <w:rFonts w:ascii="Times New Roman"/>
                <w:sz w:val="16"/>
              </w:rPr>
            </w:pPr>
          </w:p>
        </w:tc>
        <w:tc>
          <w:tcPr>
            <w:tcW w:w="694" w:type="dxa"/>
          </w:tcPr>
          <w:p w14:paraId="5BF9BA66" w14:textId="77777777" w:rsidR="00DC7A75" w:rsidRDefault="00DC7A75">
            <w:pPr>
              <w:pStyle w:val="TableParagraph"/>
              <w:rPr>
                <w:rFonts w:ascii="Times New Roman"/>
                <w:sz w:val="16"/>
              </w:rPr>
            </w:pPr>
          </w:p>
        </w:tc>
        <w:tc>
          <w:tcPr>
            <w:tcW w:w="483" w:type="dxa"/>
          </w:tcPr>
          <w:p w14:paraId="1670CC20" w14:textId="77777777" w:rsidR="00DC7A75" w:rsidRDefault="00DC7A75">
            <w:pPr>
              <w:pStyle w:val="TableParagraph"/>
              <w:rPr>
                <w:rFonts w:ascii="Times New Roman"/>
                <w:sz w:val="16"/>
              </w:rPr>
            </w:pPr>
          </w:p>
        </w:tc>
      </w:tr>
      <w:tr w:rsidR="00DC7A75" w14:paraId="4373BAEE" w14:textId="77777777">
        <w:trPr>
          <w:trHeight w:val="632"/>
        </w:trPr>
        <w:tc>
          <w:tcPr>
            <w:tcW w:w="322" w:type="dxa"/>
          </w:tcPr>
          <w:p w14:paraId="22FEDFC8" w14:textId="77777777" w:rsidR="00DC7A75" w:rsidRDefault="00DC7A75">
            <w:pPr>
              <w:pStyle w:val="TableParagraph"/>
              <w:spacing w:before="9"/>
              <w:rPr>
                <w:b/>
                <w:sz w:val="17"/>
              </w:rPr>
            </w:pPr>
          </w:p>
          <w:p w14:paraId="26DBCAEF" w14:textId="77777777" w:rsidR="00DC7A75" w:rsidRDefault="004A1ECC">
            <w:pPr>
              <w:pStyle w:val="TableParagraph"/>
              <w:ind w:left="49" w:right="26"/>
              <w:jc w:val="center"/>
              <w:rPr>
                <w:sz w:val="16"/>
              </w:rPr>
            </w:pPr>
            <w:r>
              <w:rPr>
                <w:sz w:val="16"/>
              </w:rPr>
              <w:t>74</w:t>
            </w:r>
          </w:p>
        </w:tc>
        <w:tc>
          <w:tcPr>
            <w:tcW w:w="5993" w:type="dxa"/>
          </w:tcPr>
          <w:p w14:paraId="5904FB6E" w14:textId="77777777" w:rsidR="00DC7A75" w:rsidRDefault="004A1ECC">
            <w:pPr>
              <w:pStyle w:val="TableParagraph"/>
              <w:spacing w:before="2" w:line="271" w:lineRule="auto"/>
              <w:ind w:left="32" w:right="253"/>
              <w:rPr>
                <w:sz w:val="16"/>
              </w:rPr>
            </w:pPr>
            <w:r>
              <w:rPr>
                <w:sz w:val="16"/>
              </w:rPr>
              <w:t>El Sistema de Gestión incluye la identificación de peligros y evaluación de riesgos relativos a contingencias sanitarias.</w:t>
            </w:r>
          </w:p>
        </w:tc>
        <w:tc>
          <w:tcPr>
            <w:tcW w:w="3207" w:type="dxa"/>
          </w:tcPr>
          <w:p w14:paraId="2F2E852D" w14:textId="77777777" w:rsidR="00DC7A75" w:rsidRDefault="00DC7A75">
            <w:pPr>
              <w:pStyle w:val="TableParagraph"/>
              <w:rPr>
                <w:rFonts w:ascii="Times New Roman"/>
                <w:sz w:val="16"/>
              </w:rPr>
            </w:pPr>
          </w:p>
        </w:tc>
        <w:tc>
          <w:tcPr>
            <w:tcW w:w="709" w:type="dxa"/>
          </w:tcPr>
          <w:p w14:paraId="26B7DD80" w14:textId="77777777" w:rsidR="00DC7A75" w:rsidRDefault="00DC7A75">
            <w:pPr>
              <w:pStyle w:val="TableParagraph"/>
              <w:rPr>
                <w:rFonts w:ascii="Times New Roman"/>
                <w:sz w:val="16"/>
              </w:rPr>
            </w:pPr>
          </w:p>
        </w:tc>
        <w:tc>
          <w:tcPr>
            <w:tcW w:w="1436" w:type="dxa"/>
          </w:tcPr>
          <w:p w14:paraId="76B93C48" w14:textId="77777777" w:rsidR="00DC7A75" w:rsidRDefault="00DC7A75">
            <w:pPr>
              <w:pStyle w:val="TableParagraph"/>
              <w:rPr>
                <w:rFonts w:ascii="Times New Roman"/>
                <w:sz w:val="16"/>
              </w:rPr>
            </w:pPr>
          </w:p>
        </w:tc>
        <w:tc>
          <w:tcPr>
            <w:tcW w:w="742" w:type="dxa"/>
          </w:tcPr>
          <w:p w14:paraId="3B4A8C9E" w14:textId="77777777" w:rsidR="00DC7A75" w:rsidRDefault="00DC7A75">
            <w:pPr>
              <w:pStyle w:val="TableParagraph"/>
              <w:rPr>
                <w:rFonts w:ascii="Times New Roman"/>
                <w:sz w:val="16"/>
              </w:rPr>
            </w:pPr>
          </w:p>
        </w:tc>
        <w:tc>
          <w:tcPr>
            <w:tcW w:w="694" w:type="dxa"/>
          </w:tcPr>
          <w:p w14:paraId="360169FB" w14:textId="77777777" w:rsidR="00DC7A75" w:rsidRDefault="00DC7A75">
            <w:pPr>
              <w:pStyle w:val="TableParagraph"/>
              <w:rPr>
                <w:rFonts w:ascii="Times New Roman"/>
                <w:sz w:val="16"/>
              </w:rPr>
            </w:pPr>
          </w:p>
        </w:tc>
        <w:tc>
          <w:tcPr>
            <w:tcW w:w="483" w:type="dxa"/>
          </w:tcPr>
          <w:p w14:paraId="6F4BA131" w14:textId="77777777" w:rsidR="00DC7A75" w:rsidRDefault="00DC7A75">
            <w:pPr>
              <w:pStyle w:val="TableParagraph"/>
              <w:rPr>
                <w:rFonts w:ascii="Times New Roman"/>
                <w:sz w:val="16"/>
              </w:rPr>
            </w:pPr>
          </w:p>
        </w:tc>
      </w:tr>
    </w:tbl>
    <w:p w14:paraId="49D7061D" w14:textId="77777777" w:rsidR="00DC7A75" w:rsidRDefault="00DC7A75">
      <w:pPr>
        <w:rPr>
          <w:rFonts w:ascii="Times New Roman"/>
          <w:sz w:val="16"/>
        </w:rPr>
        <w:sectPr w:rsidR="00DC7A75">
          <w:pgSz w:w="15840" w:h="12240" w:orient="landscape"/>
          <w:pgMar w:top="1080" w:right="1000" w:bottom="280" w:left="1020" w:header="720" w:footer="720" w:gutter="0"/>
          <w:cols w:space="720"/>
        </w:sectPr>
      </w:pPr>
    </w:p>
    <w:tbl>
      <w:tblPr>
        <w:tblStyle w:val="TableNormal"/>
        <w:tblW w:w="0" w:type="auto"/>
        <w:tblInd w:w="12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1E0" w:firstRow="1" w:lastRow="1" w:firstColumn="1" w:lastColumn="1" w:noHBand="0" w:noVBand="0"/>
      </w:tblPr>
      <w:tblGrid>
        <w:gridCol w:w="322"/>
        <w:gridCol w:w="5993"/>
        <w:gridCol w:w="3207"/>
        <w:gridCol w:w="709"/>
        <w:gridCol w:w="1436"/>
        <w:gridCol w:w="742"/>
        <w:gridCol w:w="694"/>
        <w:gridCol w:w="483"/>
      </w:tblGrid>
      <w:tr w:rsidR="00DC7A75" w14:paraId="79F55C14" w14:textId="77777777">
        <w:trPr>
          <w:trHeight w:val="980"/>
        </w:trPr>
        <w:tc>
          <w:tcPr>
            <w:tcW w:w="322" w:type="dxa"/>
          </w:tcPr>
          <w:p w14:paraId="59127594" w14:textId="77777777" w:rsidR="00DC7A75" w:rsidRDefault="00DC7A75">
            <w:pPr>
              <w:pStyle w:val="TableParagraph"/>
              <w:rPr>
                <w:b/>
                <w:sz w:val="20"/>
              </w:rPr>
            </w:pPr>
          </w:p>
          <w:p w14:paraId="34358FF3" w14:textId="77777777" w:rsidR="00DC7A75" w:rsidRDefault="004A1ECC">
            <w:pPr>
              <w:pStyle w:val="TableParagraph"/>
              <w:spacing w:before="148"/>
              <w:ind w:left="49" w:right="26"/>
              <w:jc w:val="center"/>
              <w:rPr>
                <w:sz w:val="16"/>
              </w:rPr>
            </w:pPr>
            <w:r>
              <w:rPr>
                <w:sz w:val="16"/>
              </w:rPr>
              <w:t>75</w:t>
            </w:r>
          </w:p>
        </w:tc>
        <w:tc>
          <w:tcPr>
            <w:tcW w:w="5993" w:type="dxa"/>
          </w:tcPr>
          <w:p w14:paraId="05E0274F" w14:textId="77777777" w:rsidR="00DC7A75" w:rsidRDefault="004A1ECC">
            <w:pPr>
              <w:pStyle w:val="TableParagraph"/>
              <w:spacing w:before="165" w:line="268" w:lineRule="auto"/>
              <w:ind w:left="32" w:right="6"/>
              <w:jc w:val="both"/>
              <w:rPr>
                <w:sz w:val="16"/>
              </w:rPr>
            </w:pPr>
            <w:r>
              <w:rPr>
                <w:sz w:val="16"/>
              </w:rPr>
              <w:t>El centro de trabajo cuenta con un procedimiento estructurado de respuesta ante contingencias sanitarias con asignación de responsables, recursos materiales y financieros.</w:t>
            </w:r>
          </w:p>
        </w:tc>
        <w:tc>
          <w:tcPr>
            <w:tcW w:w="3207" w:type="dxa"/>
          </w:tcPr>
          <w:p w14:paraId="0350C6DD" w14:textId="77777777" w:rsidR="00DC7A75" w:rsidRDefault="00DC7A75">
            <w:pPr>
              <w:pStyle w:val="TableParagraph"/>
              <w:rPr>
                <w:rFonts w:ascii="Times New Roman"/>
                <w:sz w:val="16"/>
              </w:rPr>
            </w:pPr>
          </w:p>
        </w:tc>
        <w:tc>
          <w:tcPr>
            <w:tcW w:w="709" w:type="dxa"/>
          </w:tcPr>
          <w:p w14:paraId="4CE9B280" w14:textId="77777777" w:rsidR="00DC7A75" w:rsidRDefault="00DC7A75">
            <w:pPr>
              <w:pStyle w:val="TableParagraph"/>
              <w:rPr>
                <w:rFonts w:ascii="Times New Roman"/>
                <w:sz w:val="16"/>
              </w:rPr>
            </w:pPr>
          </w:p>
        </w:tc>
        <w:tc>
          <w:tcPr>
            <w:tcW w:w="1436" w:type="dxa"/>
          </w:tcPr>
          <w:p w14:paraId="3C71A468" w14:textId="77777777" w:rsidR="00DC7A75" w:rsidRDefault="00DC7A75">
            <w:pPr>
              <w:pStyle w:val="TableParagraph"/>
              <w:rPr>
                <w:rFonts w:ascii="Times New Roman"/>
                <w:sz w:val="16"/>
              </w:rPr>
            </w:pPr>
          </w:p>
        </w:tc>
        <w:tc>
          <w:tcPr>
            <w:tcW w:w="742" w:type="dxa"/>
          </w:tcPr>
          <w:p w14:paraId="6EBCF455" w14:textId="77777777" w:rsidR="00DC7A75" w:rsidRDefault="00DC7A75">
            <w:pPr>
              <w:pStyle w:val="TableParagraph"/>
              <w:rPr>
                <w:rFonts w:ascii="Times New Roman"/>
                <w:sz w:val="16"/>
              </w:rPr>
            </w:pPr>
          </w:p>
        </w:tc>
        <w:tc>
          <w:tcPr>
            <w:tcW w:w="694" w:type="dxa"/>
          </w:tcPr>
          <w:p w14:paraId="61F656D0" w14:textId="77777777" w:rsidR="00DC7A75" w:rsidRDefault="00DC7A75">
            <w:pPr>
              <w:pStyle w:val="TableParagraph"/>
              <w:rPr>
                <w:rFonts w:ascii="Times New Roman"/>
                <w:sz w:val="16"/>
              </w:rPr>
            </w:pPr>
          </w:p>
        </w:tc>
        <w:tc>
          <w:tcPr>
            <w:tcW w:w="483" w:type="dxa"/>
          </w:tcPr>
          <w:p w14:paraId="426D662B" w14:textId="77777777" w:rsidR="00DC7A75" w:rsidRDefault="00DC7A75">
            <w:pPr>
              <w:pStyle w:val="TableParagraph"/>
              <w:rPr>
                <w:rFonts w:ascii="Times New Roman"/>
                <w:sz w:val="16"/>
              </w:rPr>
            </w:pPr>
          </w:p>
        </w:tc>
      </w:tr>
      <w:tr w:rsidR="00DC7A75" w14:paraId="32A20F40" w14:textId="77777777">
        <w:trPr>
          <w:trHeight w:val="604"/>
        </w:trPr>
        <w:tc>
          <w:tcPr>
            <w:tcW w:w="322" w:type="dxa"/>
          </w:tcPr>
          <w:p w14:paraId="54DA7103" w14:textId="77777777" w:rsidR="00DC7A75" w:rsidRDefault="00DC7A75">
            <w:pPr>
              <w:pStyle w:val="TableParagraph"/>
              <w:spacing w:before="7"/>
              <w:rPr>
                <w:b/>
                <w:sz w:val="16"/>
              </w:rPr>
            </w:pPr>
          </w:p>
          <w:p w14:paraId="5B2E62C5" w14:textId="77777777" w:rsidR="00DC7A75" w:rsidRDefault="004A1ECC">
            <w:pPr>
              <w:pStyle w:val="TableParagraph"/>
              <w:ind w:left="49" w:right="26"/>
              <w:jc w:val="center"/>
              <w:rPr>
                <w:sz w:val="16"/>
              </w:rPr>
            </w:pPr>
            <w:r>
              <w:rPr>
                <w:sz w:val="16"/>
              </w:rPr>
              <w:t>76</w:t>
            </w:r>
          </w:p>
        </w:tc>
        <w:tc>
          <w:tcPr>
            <w:tcW w:w="5993" w:type="dxa"/>
          </w:tcPr>
          <w:p w14:paraId="1D9001E0" w14:textId="77777777" w:rsidR="00DC7A75" w:rsidRDefault="004A1ECC">
            <w:pPr>
              <w:pStyle w:val="TableParagraph"/>
              <w:spacing w:before="85" w:line="271" w:lineRule="auto"/>
              <w:ind w:left="32" w:right="4"/>
              <w:rPr>
                <w:sz w:val="16"/>
              </w:rPr>
            </w:pPr>
            <w:r>
              <w:rPr>
                <w:sz w:val="16"/>
              </w:rPr>
              <w:t>En caso de poseer un Plan de Continuidad de Negocios (BCP), se tiene considerado el riesgo de contingencias sanitarias.</w:t>
            </w:r>
          </w:p>
        </w:tc>
        <w:tc>
          <w:tcPr>
            <w:tcW w:w="3207" w:type="dxa"/>
          </w:tcPr>
          <w:p w14:paraId="38A4ADD7" w14:textId="77777777" w:rsidR="00DC7A75" w:rsidRDefault="00DC7A75">
            <w:pPr>
              <w:pStyle w:val="TableParagraph"/>
              <w:rPr>
                <w:rFonts w:ascii="Times New Roman"/>
                <w:sz w:val="16"/>
              </w:rPr>
            </w:pPr>
          </w:p>
        </w:tc>
        <w:tc>
          <w:tcPr>
            <w:tcW w:w="709" w:type="dxa"/>
          </w:tcPr>
          <w:p w14:paraId="20ADE52D" w14:textId="77777777" w:rsidR="00DC7A75" w:rsidRDefault="00DC7A75">
            <w:pPr>
              <w:pStyle w:val="TableParagraph"/>
              <w:rPr>
                <w:rFonts w:ascii="Times New Roman"/>
                <w:sz w:val="16"/>
              </w:rPr>
            </w:pPr>
          </w:p>
        </w:tc>
        <w:tc>
          <w:tcPr>
            <w:tcW w:w="1436" w:type="dxa"/>
          </w:tcPr>
          <w:p w14:paraId="4A3DC18B" w14:textId="77777777" w:rsidR="00DC7A75" w:rsidRDefault="00DC7A75">
            <w:pPr>
              <w:pStyle w:val="TableParagraph"/>
              <w:rPr>
                <w:rFonts w:ascii="Times New Roman"/>
                <w:sz w:val="16"/>
              </w:rPr>
            </w:pPr>
          </w:p>
        </w:tc>
        <w:tc>
          <w:tcPr>
            <w:tcW w:w="742" w:type="dxa"/>
          </w:tcPr>
          <w:p w14:paraId="3E36D54D" w14:textId="77777777" w:rsidR="00DC7A75" w:rsidRDefault="00DC7A75">
            <w:pPr>
              <w:pStyle w:val="TableParagraph"/>
              <w:rPr>
                <w:rFonts w:ascii="Times New Roman"/>
                <w:sz w:val="16"/>
              </w:rPr>
            </w:pPr>
          </w:p>
        </w:tc>
        <w:tc>
          <w:tcPr>
            <w:tcW w:w="694" w:type="dxa"/>
          </w:tcPr>
          <w:p w14:paraId="58A1C2B6" w14:textId="77777777" w:rsidR="00DC7A75" w:rsidRDefault="00DC7A75">
            <w:pPr>
              <w:pStyle w:val="TableParagraph"/>
              <w:rPr>
                <w:rFonts w:ascii="Times New Roman"/>
                <w:sz w:val="16"/>
              </w:rPr>
            </w:pPr>
          </w:p>
        </w:tc>
        <w:tc>
          <w:tcPr>
            <w:tcW w:w="483" w:type="dxa"/>
          </w:tcPr>
          <w:p w14:paraId="50B7B4DB" w14:textId="77777777" w:rsidR="00DC7A75" w:rsidRDefault="00DC7A75">
            <w:pPr>
              <w:pStyle w:val="TableParagraph"/>
              <w:rPr>
                <w:rFonts w:ascii="Times New Roman"/>
                <w:sz w:val="16"/>
              </w:rPr>
            </w:pPr>
          </w:p>
        </w:tc>
      </w:tr>
      <w:tr w:rsidR="00DC7A75" w14:paraId="35E59B88" w14:textId="77777777">
        <w:trPr>
          <w:trHeight w:val="618"/>
        </w:trPr>
        <w:tc>
          <w:tcPr>
            <w:tcW w:w="322" w:type="dxa"/>
          </w:tcPr>
          <w:p w14:paraId="0E2FCDFD" w14:textId="77777777" w:rsidR="00DC7A75" w:rsidRDefault="00DC7A75">
            <w:pPr>
              <w:pStyle w:val="TableParagraph"/>
              <w:spacing w:before="2"/>
              <w:rPr>
                <w:b/>
                <w:sz w:val="17"/>
              </w:rPr>
            </w:pPr>
          </w:p>
          <w:p w14:paraId="5AFE1E2D" w14:textId="77777777" w:rsidR="00DC7A75" w:rsidRDefault="004A1ECC">
            <w:pPr>
              <w:pStyle w:val="TableParagraph"/>
              <w:ind w:left="49" w:right="26"/>
              <w:jc w:val="center"/>
              <w:rPr>
                <w:sz w:val="16"/>
              </w:rPr>
            </w:pPr>
            <w:r>
              <w:rPr>
                <w:sz w:val="16"/>
              </w:rPr>
              <w:t>77</w:t>
            </w:r>
          </w:p>
        </w:tc>
        <w:tc>
          <w:tcPr>
            <w:tcW w:w="5993" w:type="dxa"/>
          </w:tcPr>
          <w:p w14:paraId="61D8982F" w14:textId="77777777" w:rsidR="00DC7A75" w:rsidRDefault="004A1ECC">
            <w:pPr>
              <w:pStyle w:val="TableParagraph"/>
              <w:spacing w:before="2" w:line="271" w:lineRule="auto"/>
              <w:ind w:left="32" w:right="4"/>
              <w:rPr>
                <w:sz w:val="16"/>
              </w:rPr>
            </w:pPr>
            <w:r>
              <w:rPr>
                <w:sz w:val="16"/>
              </w:rPr>
              <w:t>El mapa de riesgos del centro de trabajo incluye las áreas, puestos de trabajo y/o actividades con riesgos biológicos.</w:t>
            </w:r>
          </w:p>
        </w:tc>
        <w:tc>
          <w:tcPr>
            <w:tcW w:w="3207" w:type="dxa"/>
          </w:tcPr>
          <w:p w14:paraId="4D533C3C" w14:textId="77777777" w:rsidR="00DC7A75" w:rsidRDefault="00DC7A75">
            <w:pPr>
              <w:pStyle w:val="TableParagraph"/>
              <w:rPr>
                <w:rFonts w:ascii="Times New Roman"/>
                <w:sz w:val="16"/>
              </w:rPr>
            </w:pPr>
          </w:p>
        </w:tc>
        <w:tc>
          <w:tcPr>
            <w:tcW w:w="709" w:type="dxa"/>
          </w:tcPr>
          <w:p w14:paraId="0D3A98A0" w14:textId="77777777" w:rsidR="00DC7A75" w:rsidRDefault="00DC7A75">
            <w:pPr>
              <w:pStyle w:val="TableParagraph"/>
              <w:rPr>
                <w:rFonts w:ascii="Times New Roman"/>
                <w:sz w:val="16"/>
              </w:rPr>
            </w:pPr>
          </w:p>
        </w:tc>
        <w:tc>
          <w:tcPr>
            <w:tcW w:w="1436" w:type="dxa"/>
          </w:tcPr>
          <w:p w14:paraId="1BFDE8E6" w14:textId="77777777" w:rsidR="00DC7A75" w:rsidRDefault="00DC7A75">
            <w:pPr>
              <w:pStyle w:val="TableParagraph"/>
              <w:rPr>
                <w:rFonts w:ascii="Times New Roman"/>
                <w:sz w:val="16"/>
              </w:rPr>
            </w:pPr>
          </w:p>
        </w:tc>
        <w:tc>
          <w:tcPr>
            <w:tcW w:w="742" w:type="dxa"/>
          </w:tcPr>
          <w:p w14:paraId="76DC90EC" w14:textId="77777777" w:rsidR="00DC7A75" w:rsidRDefault="00DC7A75">
            <w:pPr>
              <w:pStyle w:val="TableParagraph"/>
              <w:rPr>
                <w:rFonts w:ascii="Times New Roman"/>
                <w:sz w:val="16"/>
              </w:rPr>
            </w:pPr>
          </w:p>
        </w:tc>
        <w:tc>
          <w:tcPr>
            <w:tcW w:w="694" w:type="dxa"/>
          </w:tcPr>
          <w:p w14:paraId="06B0B7FB" w14:textId="77777777" w:rsidR="00DC7A75" w:rsidRDefault="00DC7A75">
            <w:pPr>
              <w:pStyle w:val="TableParagraph"/>
              <w:rPr>
                <w:rFonts w:ascii="Times New Roman"/>
                <w:sz w:val="16"/>
              </w:rPr>
            </w:pPr>
          </w:p>
        </w:tc>
        <w:tc>
          <w:tcPr>
            <w:tcW w:w="483" w:type="dxa"/>
          </w:tcPr>
          <w:p w14:paraId="448ED09B" w14:textId="77777777" w:rsidR="00DC7A75" w:rsidRDefault="00DC7A75">
            <w:pPr>
              <w:pStyle w:val="TableParagraph"/>
              <w:rPr>
                <w:rFonts w:ascii="Times New Roman"/>
                <w:sz w:val="16"/>
              </w:rPr>
            </w:pPr>
          </w:p>
        </w:tc>
      </w:tr>
      <w:tr w:rsidR="00DC7A75" w14:paraId="6A360708" w14:textId="77777777">
        <w:trPr>
          <w:trHeight w:val="1357"/>
        </w:trPr>
        <w:tc>
          <w:tcPr>
            <w:tcW w:w="322" w:type="dxa"/>
          </w:tcPr>
          <w:p w14:paraId="448C8659" w14:textId="77777777" w:rsidR="00DC7A75" w:rsidRDefault="00DC7A75">
            <w:pPr>
              <w:pStyle w:val="TableParagraph"/>
              <w:rPr>
                <w:b/>
                <w:sz w:val="20"/>
              </w:rPr>
            </w:pPr>
          </w:p>
          <w:p w14:paraId="5E0AEB48" w14:textId="77777777" w:rsidR="00DC7A75" w:rsidRDefault="00DC7A75">
            <w:pPr>
              <w:pStyle w:val="TableParagraph"/>
              <w:spacing w:before="4"/>
              <w:rPr>
                <w:b/>
                <w:sz w:val="27"/>
              </w:rPr>
            </w:pPr>
          </w:p>
          <w:p w14:paraId="63F11906" w14:textId="77777777" w:rsidR="00DC7A75" w:rsidRDefault="004A1ECC">
            <w:pPr>
              <w:pStyle w:val="TableParagraph"/>
              <w:ind w:left="49" w:right="26"/>
              <w:jc w:val="center"/>
              <w:rPr>
                <w:sz w:val="16"/>
              </w:rPr>
            </w:pPr>
            <w:r>
              <w:rPr>
                <w:sz w:val="16"/>
              </w:rPr>
              <w:t>78</w:t>
            </w:r>
          </w:p>
        </w:tc>
        <w:tc>
          <w:tcPr>
            <w:tcW w:w="5993" w:type="dxa"/>
          </w:tcPr>
          <w:p w14:paraId="3359DC4A" w14:textId="77777777" w:rsidR="00DC7A75" w:rsidRDefault="004A1ECC">
            <w:pPr>
              <w:pStyle w:val="TableParagraph"/>
              <w:spacing w:before="26" w:line="268" w:lineRule="auto"/>
              <w:ind w:left="32" w:right="8"/>
              <w:jc w:val="both"/>
              <w:rPr>
                <w:sz w:val="16"/>
              </w:rPr>
            </w:pPr>
            <w:r>
              <w:rPr>
                <w:sz w:val="16"/>
              </w:rPr>
              <w:t>El diagnóstico de seguridad y salud en el trabajo contempla los agentes biológicos capaces de modificar las condiciones del medio ambiente de trabajo que, por sus propiedades, concentración, nivel y tiempo de exposición o acción, pueden alterar la salud de</w:t>
            </w:r>
            <w:r>
              <w:rPr>
                <w:sz w:val="16"/>
              </w:rPr>
              <w:t xml:space="preserve"> las personas</w:t>
            </w:r>
          </w:p>
          <w:p w14:paraId="1964C5F2" w14:textId="77777777" w:rsidR="00DC7A75" w:rsidRDefault="004A1ECC">
            <w:pPr>
              <w:pStyle w:val="TableParagraph"/>
              <w:spacing w:line="193" w:lineRule="exact"/>
              <w:ind w:left="32"/>
              <w:jc w:val="both"/>
              <w:rPr>
                <w:sz w:val="16"/>
              </w:rPr>
            </w:pPr>
            <w:r>
              <w:rPr>
                <w:sz w:val="16"/>
              </w:rPr>
              <w:t>trabajadoras, así como las fuentes que los generan.</w:t>
            </w:r>
          </w:p>
        </w:tc>
        <w:tc>
          <w:tcPr>
            <w:tcW w:w="3207" w:type="dxa"/>
          </w:tcPr>
          <w:p w14:paraId="4A0A9E32" w14:textId="77777777" w:rsidR="00DC7A75" w:rsidRDefault="00DC7A75">
            <w:pPr>
              <w:pStyle w:val="TableParagraph"/>
              <w:rPr>
                <w:rFonts w:ascii="Times New Roman"/>
                <w:sz w:val="16"/>
              </w:rPr>
            </w:pPr>
          </w:p>
        </w:tc>
        <w:tc>
          <w:tcPr>
            <w:tcW w:w="709" w:type="dxa"/>
          </w:tcPr>
          <w:p w14:paraId="1463B05E" w14:textId="77777777" w:rsidR="00DC7A75" w:rsidRDefault="00DC7A75">
            <w:pPr>
              <w:pStyle w:val="TableParagraph"/>
              <w:rPr>
                <w:rFonts w:ascii="Times New Roman"/>
                <w:sz w:val="16"/>
              </w:rPr>
            </w:pPr>
          </w:p>
        </w:tc>
        <w:tc>
          <w:tcPr>
            <w:tcW w:w="1436" w:type="dxa"/>
          </w:tcPr>
          <w:p w14:paraId="4F71D592" w14:textId="77777777" w:rsidR="00DC7A75" w:rsidRDefault="00DC7A75">
            <w:pPr>
              <w:pStyle w:val="TableParagraph"/>
              <w:rPr>
                <w:rFonts w:ascii="Times New Roman"/>
                <w:sz w:val="16"/>
              </w:rPr>
            </w:pPr>
          </w:p>
        </w:tc>
        <w:tc>
          <w:tcPr>
            <w:tcW w:w="742" w:type="dxa"/>
          </w:tcPr>
          <w:p w14:paraId="5D1B308F" w14:textId="77777777" w:rsidR="00DC7A75" w:rsidRDefault="00DC7A75">
            <w:pPr>
              <w:pStyle w:val="TableParagraph"/>
              <w:rPr>
                <w:rFonts w:ascii="Times New Roman"/>
                <w:sz w:val="16"/>
              </w:rPr>
            </w:pPr>
          </w:p>
        </w:tc>
        <w:tc>
          <w:tcPr>
            <w:tcW w:w="694" w:type="dxa"/>
          </w:tcPr>
          <w:p w14:paraId="7722B4B7" w14:textId="77777777" w:rsidR="00DC7A75" w:rsidRDefault="00DC7A75">
            <w:pPr>
              <w:pStyle w:val="TableParagraph"/>
              <w:rPr>
                <w:rFonts w:ascii="Times New Roman"/>
                <w:sz w:val="16"/>
              </w:rPr>
            </w:pPr>
          </w:p>
        </w:tc>
        <w:tc>
          <w:tcPr>
            <w:tcW w:w="483" w:type="dxa"/>
          </w:tcPr>
          <w:p w14:paraId="097BB75C" w14:textId="77777777" w:rsidR="00DC7A75" w:rsidRDefault="00DC7A75">
            <w:pPr>
              <w:pStyle w:val="TableParagraph"/>
              <w:rPr>
                <w:rFonts w:ascii="Times New Roman"/>
                <w:sz w:val="16"/>
              </w:rPr>
            </w:pPr>
          </w:p>
        </w:tc>
      </w:tr>
      <w:tr w:rsidR="00DC7A75" w14:paraId="3029856A" w14:textId="77777777">
        <w:trPr>
          <w:trHeight w:val="923"/>
        </w:trPr>
        <w:tc>
          <w:tcPr>
            <w:tcW w:w="322" w:type="dxa"/>
          </w:tcPr>
          <w:p w14:paraId="35B8AA1B" w14:textId="77777777" w:rsidR="00DC7A75" w:rsidRDefault="00DC7A75">
            <w:pPr>
              <w:pStyle w:val="TableParagraph"/>
              <w:spacing w:before="8"/>
              <w:rPr>
                <w:b/>
                <w:sz w:val="29"/>
              </w:rPr>
            </w:pPr>
          </w:p>
          <w:p w14:paraId="08628C61" w14:textId="77777777" w:rsidR="00DC7A75" w:rsidRDefault="004A1ECC">
            <w:pPr>
              <w:pStyle w:val="TableParagraph"/>
              <w:ind w:left="49" w:right="26"/>
              <w:jc w:val="center"/>
              <w:rPr>
                <w:sz w:val="16"/>
              </w:rPr>
            </w:pPr>
            <w:r>
              <w:rPr>
                <w:sz w:val="16"/>
              </w:rPr>
              <w:t>79</w:t>
            </w:r>
          </w:p>
        </w:tc>
        <w:tc>
          <w:tcPr>
            <w:tcW w:w="5993" w:type="dxa"/>
          </w:tcPr>
          <w:p w14:paraId="47B00C0D" w14:textId="77777777" w:rsidR="00DC7A75" w:rsidRDefault="004A1ECC">
            <w:pPr>
              <w:pStyle w:val="TableParagraph"/>
              <w:spacing w:before="136" w:line="271" w:lineRule="auto"/>
              <w:ind w:left="32" w:right="4"/>
              <w:rPr>
                <w:sz w:val="16"/>
              </w:rPr>
            </w:pPr>
            <w:r>
              <w:rPr>
                <w:sz w:val="16"/>
              </w:rPr>
              <w:t>Se cuenta con un programa de seguridad y salud en el trabajo o relación de acciones preventivas y correctivas para contingencias sanitarias.</w:t>
            </w:r>
          </w:p>
        </w:tc>
        <w:tc>
          <w:tcPr>
            <w:tcW w:w="3207" w:type="dxa"/>
          </w:tcPr>
          <w:p w14:paraId="47CB2C02" w14:textId="77777777" w:rsidR="00DC7A75" w:rsidRDefault="00DC7A75">
            <w:pPr>
              <w:pStyle w:val="TableParagraph"/>
              <w:rPr>
                <w:rFonts w:ascii="Times New Roman"/>
                <w:sz w:val="16"/>
              </w:rPr>
            </w:pPr>
          </w:p>
        </w:tc>
        <w:tc>
          <w:tcPr>
            <w:tcW w:w="709" w:type="dxa"/>
          </w:tcPr>
          <w:p w14:paraId="58642809" w14:textId="77777777" w:rsidR="00DC7A75" w:rsidRDefault="00DC7A75">
            <w:pPr>
              <w:pStyle w:val="TableParagraph"/>
              <w:rPr>
                <w:rFonts w:ascii="Times New Roman"/>
                <w:sz w:val="16"/>
              </w:rPr>
            </w:pPr>
          </w:p>
        </w:tc>
        <w:tc>
          <w:tcPr>
            <w:tcW w:w="1436" w:type="dxa"/>
          </w:tcPr>
          <w:p w14:paraId="1560BCE9" w14:textId="77777777" w:rsidR="00DC7A75" w:rsidRDefault="00DC7A75">
            <w:pPr>
              <w:pStyle w:val="TableParagraph"/>
              <w:rPr>
                <w:rFonts w:ascii="Times New Roman"/>
                <w:sz w:val="16"/>
              </w:rPr>
            </w:pPr>
          </w:p>
        </w:tc>
        <w:tc>
          <w:tcPr>
            <w:tcW w:w="742" w:type="dxa"/>
          </w:tcPr>
          <w:p w14:paraId="3B3BEFBE" w14:textId="77777777" w:rsidR="00DC7A75" w:rsidRDefault="00DC7A75">
            <w:pPr>
              <w:pStyle w:val="TableParagraph"/>
              <w:rPr>
                <w:rFonts w:ascii="Times New Roman"/>
                <w:sz w:val="16"/>
              </w:rPr>
            </w:pPr>
          </w:p>
        </w:tc>
        <w:tc>
          <w:tcPr>
            <w:tcW w:w="694" w:type="dxa"/>
          </w:tcPr>
          <w:p w14:paraId="05690F3D" w14:textId="77777777" w:rsidR="00DC7A75" w:rsidRDefault="00DC7A75">
            <w:pPr>
              <w:pStyle w:val="TableParagraph"/>
              <w:rPr>
                <w:rFonts w:ascii="Times New Roman"/>
                <w:sz w:val="16"/>
              </w:rPr>
            </w:pPr>
          </w:p>
        </w:tc>
        <w:tc>
          <w:tcPr>
            <w:tcW w:w="483" w:type="dxa"/>
          </w:tcPr>
          <w:p w14:paraId="2A7A4804" w14:textId="77777777" w:rsidR="00DC7A75" w:rsidRDefault="00DC7A75">
            <w:pPr>
              <w:pStyle w:val="TableParagraph"/>
              <w:rPr>
                <w:rFonts w:ascii="Times New Roman"/>
                <w:sz w:val="16"/>
              </w:rPr>
            </w:pPr>
          </w:p>
        </w:tc>
      </w:tr>
      <w:tr w:rsidR="00DC7A75" w14:paraId="5767757A" w14:textId="77777777">
        <w:trPr>
          <w:trHeight w:val="546"/>
        </w:trPr>
        <w:tc>
          <w:tcPr>
            <w:tcW w:w="322" w:type="dxa"/>
          </w:tcPr>
          <w:p w14:paraId="43F003AE" w14:textId="77777777" w:rsidR="00DC7A75" w:rsidRDefault="004A1ECC">
            <w:pPr>
              <w:pStyle w:val="TableParagraph"/>
              <w:spacing w:before="174"/>
              <w:ind w:left="49" w:right="26"/>
              <w:jc w:val="center"/>
              <w:rPr>
                <w:sz w:val="16"/>
              </w:rPr>
            </w:pPr>
            <w:r>
              <w:rPr>
                <w:sz w:val="16"/>
              </w:rPr>
              <w:t>80</w:t>
            </w:r>
          </w:p>
        </w:tc>
        <w:tc>
          <w:tcPr>
            <w:tcW w:w="5993" w:type="dxa"/>
          </w:tcPr>
          <w:p w14:paraId="69CA11AF" w14:textId="77777777" w:rsidR="00DC7A75" w:rsidRDefault="004A1ECC">
            <w:pPr>
              <w:pStyle w:val="TableParagraph"/>
              <w:spacing w:before="2" w:line="271" w:lineRule="auto"/>
              <w:ind w:left="32" w:right="253"/>
              <w:rPr>
                <w:sz w:val="16"/>
              </w:rPr>
            </w:pPr>
            <w:r>
              <w:rPr>
                <w:sz w:val="16"/>
              </w:rPr>
              <w:t>El Programa Específico de Protección Civil contempla acciones ante riesgos sanitarios.</w:t>
            </w:r>
          </w:p>
        </w:tc>
        <w:tc>
          <w:tcPr>
            <w:tcW w:w="3207" w:type="dxa"/>
          </w:tcPr>
          <w:p w14:paraId="081560DC" w14:textId="77777777" w:rsidR="00DC7A75" w:rsidRDefault="00DC7A75">
            <w:pPr>
              <w:pStyle w:val="TableParagraph"/>
              <w:rPr>
                <w:rFonts w:ascii="Times New Roman"/>
                <w:sz w:val="16"/>
              </w:rPr>
            </w:pPr>
          </w:p>
        </w:tc>
        <w:tc>
          <w:tcPr>
            <w:tcW w:w="709" w:type="dxa"/>
          </w:tcPr>
          <w:p w14:paraId="37319C2F" w14:textId="77777777" w:rsidR="00DC7A75" w:rsidRDefault="00DC7A75">
            <w:pPr>
              <w:pStyle w:val="TableParagraph"/>
              <w:rPr>
                <w:rFonts w:ascii="Times New Roman"/>
                <w:sz w:val="16"/>
              </w:rPr>
            </w:pPr>
          </w:p>
        </w:tc>
        <w:tc>
          <w:tcPr>
            <w:tcW w:w="1436" w:type="dxa"/>
          </w:tcPr>
          <w:p w14:paraId="05417CC3" w14:textId="77777777" w:rsidR="00DC7A75" w:rsidRDefault="00DC7A75">
            <w:pPr>
              <w:pStyle w:val="TableParagraph"/>
              <w:rPr>
                <w:rFonts w:ascii="Times New Roman"/>
                <w:sz w:val="16"/>
              </w:rPr>
            </w:pPr>
          </w:p>
        </w:tc>
        <w:tc>
          <w:tcPr>
            <w:tcW w:w="742" w:type="dxa"/>
          </w:tcPr>
          <w:p w14:paraId="3C5BF578" w14:textId="77777777" w:rsidR="00DC7A75" w:rsidRDefault="00DC7A75">
            <w:pPr>
              <w:pStyle w:val="TableParagraph"/>
              <w:rPr>
                <w:rFonts w:ascii="Times New Roman"/>
                <w:sz w:val="16"/>
              </w:rPr>
            </w:pPr>
          </w:p>
        </w:tc>
        <w:tc>
          <w:tcPr>
            <w:tcW w:w="694" w:type="dxa"/>
          </w:tcPr>
          <w:p w14:paraId="2EE4D203" w14:textId="77777777" w:rsidR="00DC7A75" w:rsidRDefault="00DC7A75">
            <w:pPr>
              <w:pStyle w:val="TableParagraph"/>
              <w:rPr>
                <w:rFonts w:ascii="Times New Roman"/>
                <w:sz w:val="16"/>
              </w:rPr>
            </w:pPr>
          </w:p>
        </w:tc>
        <w:tc>
          <w:tcPr>
            <w:tcW w:w="483" w:type="dxa"/>
          </w:tcPr>
          <w:p w14:paraId="1B5999A1" w14:textId="77777777" w:rsidR="00DC7A75" w:rsidRDefault="00DC7A75">
            <w:pPr>
              <w:pStyle w:val="TableParagraph"/>
              <w:rPr>
                <w:rFonts w:ascii="Times New Roman"/>
                <w:sz w:val="16"/>
              </w:rPr>
            </w:pPr>
          </w:p>
        </w:tc>
      </w:tr>
      <w:tr w:rsidR="00DC7A75" w14:paraId="64A1190B" w14:textId="77777777">
        <w:trPr>
          <w:trHeight w:val="546"/>
        </w:trPr>
        <w:tc>
          <w:tcPr>
            <w:tcW w:w="322" w:type="dxa"/>
          </w:tcPr>
          <w:p w14:paraId="3712A7CE" w14:textId="77777777" w:rsidR="00DC7A75" w:rsidRDefault="004A1ECC">
            <w:pPr>
              <w:pStyle w:val="TableParagraph"/>
              <w:spacing w:before="174"/>
              <w:ind w:left="49" w:right="26"/>
              <w:jc w:val="center"/>
              <w:rPr>
                <w:sz w:val="16"/>
              </w:rPr>
            </w:pPr>
            <w:r>
              <w:rPr>
                <w:sz w:val="16"/>
              </w:rPr>
              <w:t>81</w:t>
            </w:r>
          </w:p>
        </w:tc>
        <w:tc>
          <w:tcPr>
            <w:tcW w:w="5993" w:type="dxa"/>
          </w:tcPr>
          <w:p w14:paraId="61BC658C" w14:textId="77777777" w:rsidR="00DC7A75" w:rsidRDefault="004A1ECC">
            <w:pPr>
              <w:pStyle w:val="TableParagraph"/>
              <w:spacing w:before="2" w:line="271" w:lineRule="auto"/>
              <w:ind w:left="32" w:right="4"/>
              <w:rPr>
                <w:sz w:val="16"/>
              </w:rPr>
            </w:pPr>
            <w:r>
              <w:rPr>
                <w:sz w:val="16"/>
              </w:rPr>
              <w:t>El centro de trabajo tiene adhesión a un Grupo de Ayuda Mutua que dé soporte ante riesgos sanitarios. .</w:t>
            </w:r>
          </w:p>
        </w:tc>
        <w:tc>
          <w:tcPr>
            <w:tcW w:w="3207" w:type="dxa"/>
          </w:tcPr>
          <w:p w14:paraId="1390924A" w14:textId="77777777" w:rsidR="00DC7A75" w:rsidRDefault="00DC7A75">
            <w:pPr>
              <w:pStyle w:val="TableParagraph"/>
              <w:rPr>
                <w:rFonts w:ascii="Times New Roman"/>
                <w:sz w:val="16"/>
              </w:rPr>
            </w:pPr>
          </w:p>
        </w:tc>
        <w:tc>
          <w:tcPr>
            <w:tcW w:w="709" w:type="dxa"/>
          </w:tcPr>
          <w:p w14:paraId="2C48DFF9" w14:textId="77777777" w:rsidR="00DC7A75" w:rsidRDefault="00DC7A75">
            <w:pPr>
              <w:pStyle w:val="TableParagraph"/>
              <w:rPr>
                <w:rFonts w:ascii="Times New Roman"/>
                <w:sz w:val="16"/>
              </w:rPr>
            </w:pPr>
          </w:p>
        </w:tc>
        <w:tc>
          <w:tcPr>
            <w:tcW w:w="1436" w:type="dxa"/>
          </w:tcPr>
          <w:p w14:paraId="02C52B0D" w14:textId="77777777" w:rsidR="00DC7A75" w:rsidRDefault="00DC7A75">
            <w:pPr>
              <w:pStyle w:val="TableParagraph"/>
              <w:rPr>
                <w:rFonts w:ascii="Times New Roman"/>
                <w:sz w:val="16"/>
              </w:rPr>
            </w:pPr>
          </w:p>
        </w:tc>
        <w:tc>
          <w:tcPr>
            <w:tcW w:w="742" w:type="dxa"/>
          </w:tcPr>
          <w:p w14:paraId="61115229" w14:textId="77777777" w:rsidR="00DC7A75" w:rsidRDefault="00DC7A75">
            <w:pPr>
              <w:pStyle w:val="TableParagraph"/>
              <w:rPr>
                <w:rFonts w:ascii="Times New Roman"/>
                <w:sz w:val="16"/>
              </w:rPr>
            </w:pPr>
          </w:p>
        </w:tc>
        <w:tc>
          <w:tcPr>
            <w:tcW w:w="694" w:type="dxa"/>
          </w:tcPr>
          <w:p w14:paraId="7089D0D3" w14:textId="77777777" w:rsidR="00DC7A75" w:rsidRDefault="00DC7A75">
            <w:pPr>
              <w:pStyle w:val="TableParagraph"/>
              <w:rPr>
                <w:rFonts w:ascii="Times New Roman"/>
                <w:sz w:val="16"/>
              </w:rPr>
            </w:pPr>
          </w:p>
        </w:tc>
        <w:tc>
          <w:tcPr>
            <w:tcW w:w="483" w:type="dxa"/>
          </w:tcPr>
          <w:p w14:paraId="721D2F00" w14:textId="77777777" w:rsidR="00DC7A75" w:rsidRDefault="00DC7A75">
            <w:pPr>
              <w:pStyle w:val="TableParagraph"/>
              <w:rPr>
                <w:rFonts w:ascii="Times New Roman"/>
                <w:sz w:val="16"/>
              </w:rPr>
            </w:pPr>
          </w:p>
        </w:tc>
      </w:tr>
      <w:tr w:rsidR="00DC7A75" w14:paraId="36F0497D" w14:textId="77777777">
        <w:trPr>
          <w:trHeight w:val="575"/>
        </w:trPr>
        <w:tc>
          <w:tcPr>
            <w:tcW w:w="322" w:type="dxa"/>
          </w:tcPr>
          <w:p w14:paraId="134AB98E" w14:textId="77777777" w:rsidR="00DC7A75" w:rsidRDefault="00DC7A75">
            <w:pPr>
              <w:pStyle w:val="TableParagraph"/>
              <w:spacing w:before="5"/>
              <w:rPr>
                <w:b/>
                <w:sz w:val="15"/>
              </w:rPr>
            </w:pPr>
          </w:p>
          <w:p w14:paraId="34BD280C" w14:textId="77777777" w:rsidR="00DC7A75" w:rsidRDefault="004A1ECC">
            <w:pPr>
              <w:pStyle w:val="TableParagraph"/>
              <w:ind w:left="49" w:right="26"/>
              <w:jc w:val="center"/>
              <w:rPr>
                <w:sz w:val="16"/>
              </w:rPr>
            </w:pPr>
            <w:r>
              <w:rPr>
                <w:sz w:val="16"/>
              </w:rPr>
              <w:t>82</w:t>
            </w:r>
          </w:p>
        </w:tc>
        <w:tc>
          <w:tcPr>
            <w:tcW w:w="5993" w:type="dxa"/>
          </w:tcPr>
          <w:p w14:paraId="57B61552" w14:textId="77777777" w:rsidR="00DC7A75" w:rsidRDefault="004A1ECC">
            <w:pPr>
              <w:pStyle w:val="TableParagraph"/>
              <w:spacing w:before="1" w:line="271" w:lineRule="auto"/>
              <w:ind w:left="32" w:right="4"/>
              <w:rPr>
                <w:sz w:val="16"/>
              </w:rPr>
            </w:pPr>
            <w:r>
              <w:rPr>
                <w:sz w:val="16"/>
              </w:rPr>
              <w:t>El centro de trabajo posee un listado de teléfonos de emergencia que incluye las instancias de contacto en caso de emergencias sanitarias.</w:t>
            </w:r>
          </w:p>
        </w:tc>
        <w:tc>
          <w:tcPr>
            <w:tcW w:w="3207" w:type="dxa"/>
          </w:tcPr>
          <w:p w14:paraId="7F5CD722" w14:textId="77777777" w:rsidR="00DC7A75" w:rsidRDefault="00DC7A75">
            <w:pPr>
              <w:pStyle w:val="TableParagraph"/>
              <w:rPr>
                <w:rFonts w:ascii="Times New Roman"/>
                <w:sz w:val="16"/>
              </w:rPr>
            </w:pPr>
          </w:p>
        </w:tc>
        <w:tc>
          <w:tcPr>
            <w:tcW w:w="709" w:type="dxa"/>
          </w:tcPr>
          <w:p w14:paraId="27B62638" w14:textId="77777777" w:rsidR="00DC7A75" w:rsidRDefault="00DC7A75">
            <w:pPr>
              <w:pStyle w:val="TableParagraph"/>
              <w:rPr>
                <w:rFonts w:ascii="Times New Roman"/>
                <w:sz w:val="16"/>
              </w:rPr>
            </w:pPr>
          </w:p>
        </w:tc>
        <w:tc>
          <w:tcPr>
            <w:tcW w:w="1436" w:type="dxa"/>
          </w:tcPr>
          <w:p w14:paraId="11E4F75B" w14:textId="77777777" w:rsidR="00DC7A75" w:rsidRDefault="00DC7A75">
            <w:pPr>
              <w:pStyle w:val="TableParagraph"/>
              <w:rPr>
                <w:rFonts w:ascii="Times New Roman"/>
                <w:sz w:val="16"/>
              </w:rPr>
            </w:pPr>
          </w:p>
        </w:tc>
        <w:tc>
          <w:tcPr>
            <w:tcW w:w="742" w:type="dxa"/>
          </w:tcPr>
          <w:p w14:paraId="17F21CB4" w14:textId="77777777" w:rsidR="00DC7A75" w:rsidRDefault="00DC7A75">
            <w:pPr>
              <w:pStyle w:val="TableParagraph"/>
              <w:rPr>
                <w:rFonts w:ascii="Times New Roman"/>
                <w:sz w:val="16"/>
              </w:rPr>
            </w:pPr>
          </w:p>
        </w:tc>
        <w:tc>
          <w:tcPr>
            <w:tcW w:w="694" w:type="dxa"/>
          </w:tcPr>
          <w:p w14:paraId="3E43D32C" w14:textId="77777777" w:rsidR="00DC7A75" w:rsidRDefault="00DC7A75">
            <w:pPr>
              <w:pStyle w:val="TableParagraph"/>
              <w:rPr>
                <w:rFonts w:ascii="Times New Roman"/>
                <w:sz w:val="16"/>
              </w:rPr>
            </w:pPr>
          </w:p>
        </w:tc>
        <w:tc>
          <w:tcPr>
            <w:tcW w:w="483" w:type="dxa"/>
          </w:tcPr>
          <w:p w14:paraId="4B091826" w14:textId="77777777" w:rsidR="00DC7A75" w:rsidRDefault="00DC7A75">
            <w:pPr>
              <w:pStyle w:val="TableParagraph"/>
              <w:rPr>
                <w:rFonts w:ascii="Times New Roman"/>
                <w:sz w:val="16"/>
              </w:rPr>
            </w:pPr>
          </w:p>
        </w:tc>
      </w:tr>
    </w:tbl>
    <w:p w14:paraId="3B401887" w14:textId="77777777" w:rsidR="004A1ECC" w:rsidRDefault="004A1ECC"/>
    <w:sectPr w:rsidR="004A1ECC">
      <w:pgSz w:w="15840" w:h="12240" w:orient="landscape"/>
      <w:pgMar w:top="108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75"/>
    <w:rsid w:val="004A1ECC"/>
    <w:rsid w:val="00B92BCC"/>
    <w:rsid w:val="00DC7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E5A4"/>
  <w15:docId w15:val="{391019FC-56BB-4700-81C9-481A656E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1459</Words>
  <Characters>8027</Characters>
  <Application>Microsoft Office Word</Application>
  <DocSecurity>0</DocSecurity>
  <Lines>66</Lines>
  <Paragraphs>18</Paragraphs>
  <ScaleCrop>false</ScaleCrop>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Martinez</dc:creator>
  <cp:lastModifiedBy>ORGANIZACION EMPRESARIAL</cp:lastModifiedBy>
  <cp:revision>2</cp:revision>
  <dcterms:created xsi:type="dcterms:W3CDTF">2020-07-10T19:05:00Z</dcterms:created>
  <dcterms:modified xsi:type="dcterms:W3CDTF">2020-07-10T19:05:00Z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LastSaved">
    <vt:filetime>2020-07-10T00:00:00Z</vt:filetime>
  </property>
</Properties>
</file>